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F1" w:rsidRDefault="00C534F1" w:rsidP="00C534F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bookmarkStart w:id="0" w:name="_GoBack"/>
      <w:bookmarkEnd w:id="0"/>
      <w:r w:rsidRPr="00C534F1">
        <w:rPr>
          <w:rFonts w:ascii="Tahoma" w:hAnsi="Tahoma" w:cs="Tahoma"/>
          <w:b/>
          <w:sz w:val="28"/>
          <w:szCs w:val="28"/>
          <w:u w:val="single"/>
        </w:rPr>
        <w:t>PROGRAMMA</w:t>
      </w:r>
      <w:r w:rsidR="00246360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C534F1" w:rsidRPr="00C534F1" w:rsidRDefault="00C534F1" w:rsidP="00C534F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534F1" w:rsidRPr="00C534F1" w:rsidRDefault="00C534F1">
      <w:pPr>
        <w:rPr>
          <w:rFonts w:ascii="Tahoma" w:hAnsi="Tahoma" w:cs="Tahoma"/>
          <w:b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I°</w:t>
      </w:r>
      <w:r w:rsidRPr="00C534F1">
        <w:rPr>
          <w:rFonts w:ascii="Tahoma" w:hAnsi="Tahoma" w:cs="Tahoma"/>
          <w:b/>
          <w:sz w:val="24"/>
          <w:szCs w:val="24"/>
        </w:rPr>
        <w:t xml:space="preserve"> Incontro 11 aprile dalle 15.00 alle 18.00 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Introduzione e presentazione del corso Prof. Gianni Pistillo 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Saluti da parte del Presidente della Fiso Puglia Prof. Fernando Vantaggiato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Visione di un filmato sull’Orienteering per un approccio globale 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Conoscenza del materiale specifico: cartina, bussola, punzone, cartellino-testimone, lanterna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Esercizi e giochi per l’apprendimento e la memorizzazione della simbologia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Utilizzo del software SCRATCH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Utilizzo dell’ape BEE BOT, cenni</w:t>
      </w:r>
    </w:p>
    <w:p w:rsidR="00C534F1" w:rsidRPr="00C534F1" w:rsidRDefault="00C534F1">
      <w:pPr>
        <w:rPr>
          <w:rFonts w:ascii="Tahoma" w:hAnsi="Tahoma" w:cs="Tahoma"/>
          <w:sz w:val="24"/>
          <w:szCs w:val="24"/>
        </w:rPr>
      </w:pPr>
    </w:p>
    <w:p w:rsidR="00C534F1" w:rsidRPr="00C534F1" w:rsidRDefault="00C534F1">
      <w:pPr>
        <w:rPr>
          <w:rFonts w:ascii="Tahoma" w:hAnsi="Tahoma" w:cs="Tahoma"/>
          <w:b/>
          <w:sz w:val="24"/>
          <w:szCs w:val="24"/>
        </w:rPr>
      </w:pPr>
      <w:r w:rsidRPr="00C534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II°</w:t>
      </w:r>
      <w:r w:rsidRPr="00C534F1">
        <w:rPr>
          <w:rFonts w:ascii="Tahoma" w:hAnsi="Tahoma" w:cs="Tahoma"/>
          <w:b/>
          <w:sz w:val="24"/>
          <w:szCs w:val="24"/>
        </w:rPr>
        <w:t xml:space="preserve"> Incontro 12 aprile dalle 15.00 alle 18.00</w:t>
      </w:r>
    </w:p>
    <w:p w:rsidR="00C534F1" w:rsidRP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Misura delle distanze mediante i doppi passi</w:t>
      </w:r>
    </w:p>
    <w:p w:rsidR="00C534F1" w:rsidRP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Passeggiata guidata: confronto carta-terreno, riconoscimento di particolari sul terreno e dei corrispondenti sulla carta e viceversa</w:t>
      </w:r>
    </w:p>
    <w:p w:rsidR="00C534F1" w:rsidRP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Stima di distanze sulla carta e sul terreno</w:t>
      </w:r>
    </w:p>
    <w:p w:rsid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Primo esercizio di navigazione: filo d’Arianna</w:t>
      </w:r>
    </w:p>
    <w:p w:rsidR="00C534F1" w:rsidRPr="00C534F1" w:rsidRDefault="00C534F1" w:rsidP="00C534F1">
      <w:pPr>
        <w:pStyle w:val="Paragrafoelenco"/>
        <w:rPr>
          <w:rFonts w:ascii="Tahoma" w:hAnsi="Tahoma" w:cs="Tahoma"/>
          <w:sz w:val="24"/>
          <w:szCs w:val="24"/>
        </w:rPr>
      </w:pPr>
    </w:p>
    <w:p w:rsidR="00C534F1" w:rsidRPr="00C534F1" w:rsidRDefault="00C534F1">
      <w:pPr>
        <w:rPr>
          <w:rFonts w:ascii="Tahoma" w:hAnsi="Tahoma" w:cs="Tahoma"/>
          <w:b/>
          <w:sz w:val="24"/>
          <w:szCs w:val="24"/>
        </w:rPr>
      </w:pPr>
      <w:r w:rsidRPr="00C534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III°</w:t>
      </w:r>
      <w:r w:rsidRPr="00C534F1">
        <w:rPr>
          <w:rFonts w:ascii="Tahoma" w:hAnsi="Tahoma" w:cs="Tahoma"/>
          <w:b/>
          <w:sz w:val="24"/>
          <w:szCs w:val="24"/>
        </w:rPr>
        <w:t xml:space="preserve"> Incontro 13 aprile dalle 15.00 alle 18.00 Attività indoor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Le simulazioni e i giochi in aula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Le esercitazioni e le varianti in palestra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Collegamenti con le discipline. Cooperative learning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L’organizzazione di manifestazioni in ambito scuola Attività outdoor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Il gioco e il territorio urbano (storico, architettonico, socio-culturale) e/o naturale (flora e fauna)</w:t>
      </w:r>
    </w:p>
    <w:p w:rsidR="00961ADF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La progettazione in sicurezza di escursioni</w:t>
      </w:r>
    </w:p>
    <w:sectPr w:rsidR="00961ADF" w:rsidRPr="00C53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D34"/>
    <w:multiLevelType w:val="hybridMultilevel"/>
    <w:tmpl w:val="01A2F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12636"/>
    <w:multiLevelType w:val="hybridMultilevel"/>
    <w:tmpl w:val="1CF2F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56FAE"/>
    <w:multiLevelType w:val="hybridMultilevel"/>
    <w:tmpl w:val="5CEC5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F1"/>
    <w:rsid w:val="00246360"/>
    <w:rsid w:val="00961ADF"/>
    <w:rsid w:val="00C534F1"/>
    <w:rsid w:val="00D3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Rubino</dc:creator>
  <cp:lastModifiedBy>Amministratore</cp:lastModifiedBy>
  <cp:revision>2</cp:revision>
  <dcterms:created xsi:type="dcterms:W3CDTF">2018-04-05T11:31:00Z</dcterms:created>
  <dcterms:modified xsi:type="dcterms:W3CDTF">2018-04-05T11:31:00Z</dcterms:modified>
</cp:coreProperties>
</file>