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929255" cy="564515"/>
            <wp:effectExtent l="0" t="0" r="0" b="0"/>
            <wp:wrapTopAndBottom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Per l’anno scolastico______________ nella classe ______________ si propone l’adozione del testo:</w:t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drawing>
          <wp:anchor behindDoc="0" distT="114300" distB="114300" distL="114300" distR="114300" simplePos="0" locked="0" layoutInCell="0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247650</wp:posOffset>
            </wp:positionV>
            <wp:extent cx="433705" cy="434340"/>
            <wp:effectExtent l="0" t="0" r="0" b="0"/>
            <wp:wrapSquare wrapText="bothSides"/>
            <wp:docPr id="2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widowControl w:val="false"/>
        <w:spacing w:lineRule="auto" w:line="240"/>
        <w:jc w:val="both"/>
        <w:rPr>
          <w:b/>
          <w:b/>
          <w:color w:val="E62E2D"/>
          <w:sz w:val="20"/>
          <w:szCs w:val="20"/>
        </w:rPr>
      </w:pPr>
      <w:r>
        <w:rPr>
          <w:b/>
          <w:color w:val="E62E2D"/>
          <w:sz w:val="20"/>
          <w:szCs w:val="20"/>
        </w:rPr>
        <w:t xml:space="preserve">Emanuela Bramati, Laura Bramati, Simona Bonariva </w:t>
      </w:r>
    </w:p>
    <w:p>
      <w:pPr>
        <w:pStyle w:val="Normal1"/>
        <w:widowControl w:val="false"/>
        <w:spacing w:lineRule="auto" w:line="240"/>
        <w:jc w:val="both"/>
        <w:rPr>
          <w:b/>
          <w:b/>
          <w:color w:val="E62E2D"/>
          <w:sz w:val="20"/>
          <w:szCs w:val="20"/>
        </w:rPr>
      </w:pPr>
      <w:r>
        <w:rPr>
          <w:b/>
          <w:color w:val="E62E2D"/>
          <w:sz w:val="20"/>
          <w:szCs w:val="20"/>
        </w:rPr>
        <w:t>LEGGIAMO IL MONDO</w:t>
      </w:r>
    </w:p>
    <w:p>
      <w:pPr>
        <w:pStyle w:val="Normal1"/>
        <w:widowControl w:val="false"/>
        <w:spacing w:lineRule="auto" w:line="240"/>
        <w:ind w:left="720" w:hanging="0"/>
        <w:rPr>
          <w:b/>
          <w:b/>
          <w:i/>
          <w:i/>
          <w:color w:val="E62E2D"/>
          <w:sz w:val="20"/>
          <w:szCs w:val="20"/>
        </w:rPr>
      </w:pPr>
      <w:r>
        <w:rPr>
          <w:b/>
          <w:i/>
          <w:color w:val="E62E2D"/>
          <w:sz w:val="20"/>
          <w:szCs w:val="20"/>
        </w:rPr>
        <w:t>A. Mondadori Scuola</w:t>
      </w:r>
    </w:p>
    <w:p>
      <w:pPr>
        <w:pStyle w:val="Normal1"/>
        <w:widowControl w:val="false"/>
        <w:spacing w:lineRule="auto" w:line="240"/>
        <w:jc w:val="both"/>
        <w:rPr>
          <w:b/>
          <w:b/>
          <w:color w:val="E62E2D"/>
          <w:sz w:val="20"/>
          <w:szCs w:val="20"/>
        </w:rPr>
      </w:pPr>
      <w:r>
        <w:rPr>
          <w:b/>
          <w:color w:val="E62E2D"/>
          <w:sz w:val="20"/>
          <w:szCs w:val="20"/>
        </w:rPr>
      </w:r>
    </w:p>
    <w:p>
      <w:pPr>
        <w:pStyle w:val="Normal1"/>
        <w:widowControl w:val="false"/>
        <w:spacing w:lineRule="auto" w:line="240"/>
        <w:jc w:val="both"/>
        <w:rPr>
          <w:b/>
          <w:b/>
          <w:color w:val="E62E2D"/>
          <w:sz w:val="20"/>
          <w:szCs w:val="20"/>
        </w:rPr>
      </w:pPr>
      <w:r>
        <w:rPr>
          <w:b/>
          <w:color w:val="E62E2D"/>
          <w:sz w:val="20"/>
          <w:szCs w:val="20"/>
        </w:rPr>
      </w:r>
    </w:p>
    <w:p>
      <w:pPr>
        <w:pStyle w:val="Normal1"/>
        <w:widowControl w:val="false"/>
        <w:spacing w:lineRule="auto" w:line="240"/>
        <w:jc w:val="both"/>
        <w:rPr>
          <w:sz w:val="20"/>
          <w:szCs w:val="20"/>
        </w:rPr>
      </w:pPr>
      <w:r>
        <w:rPr>
          <w:b/>
          <w:color w:val="E62E2D"/>
          <w:sz w:val="20"/>
          <w:szCs w:val="20"/>
        </w:rPr>
        <w:t>Configurazione:</w:t>
      </w:r>
    </w:p>
    <w:p>
      <w:pPr>
        <w:pStyle w:val="Normal1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widowControl w:val="false"/>
        <w:pBdr/>
        <w:tabs>
          <w:tab w:val="clear" w:pos="720"/>
          <w:tab w:val="left" w:pos="4442" w:leader="none"/>
        </w:tabs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Classe 4</w:t>
      </w:r>
      <w:r>
        <w:rPr>
          <w:sz w:val="20"/>
          <w:szCs w:val="20"/>
          <w:vertAlign w:val="superscript"/>
        </w:rPr>
        <w:t>a</w:t>
      </w:r>
      <w:r>
        <w:rPr>
          <w:sz w:val="20"/>
          <w:szCs w:val="20"/>
        </w:rPr>
        <w:t xml:space="preserve"> Leggiamo il mondo</w:t>
        <w:tab/>
        <w:tab/>
        <w:tab/>
        <w:tab/>
        <w:tab/>
        <w:t xml:space="preserve">      9788824790000</w:t>
      </w:r>
    </w:p>
    <w:p>
      <w:pPr>
        <w:pStyle w:val="Normal1"/>
        <w:widowControl w:val="false"/>
        <w:pBdr/>
        <w:tabs>
          <w:tab w:val="clear" w:pos="720"/>
          <w:tab w:val="left" w:pos="4442" w:leader="none"/>
        </w:tabs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Classe 5</w:t>
      </w:r>
      <w:r>
        <w:rPr>
          <w:sz w:val="20"/>
          <w:szCs w:val="20"/>
          <w:vertAlign w:val="superscript"/>
        </w:rPr>
        <w:t>a</w:t>
      </w:r>
      <w:r>
        <w:rPr>
          <w:sz w:val="20"/>
          <w:szCs w:val="20"/>
        </w:rPr>
        <w:t xml:space="preserve"> Leggiamo il mondo</w:t>
        <w:tab/>
        <w:tab/>
        <w:tab/>
        <w:tab/>
        <w:tab/>
        <w:t xml:space="preserve">      9788824790109</w:t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 w:before="0" w:after="120"/>
        <w:ind w:left="357" w:hanging="0"/>
        <w:rPr>
          <w:sz w:val="20"/>
          <w:szCs w:val="20"/>
        </w:rPr>
      </w:pPr>
      <w:r>
        <w:rPr>
          <w:rFonts w:eastAsia="Calibri" w:cs="Calibri" w:ascii="Calibri" w:hAnsi="Calibri"/>
          <w:b/>
          <w:sz w:val="28"/>
          <w:szCs w:val="28"/>
        </w:rPr>
        <w:t xml:space="preserve">Perché propongo di adottare </w:t>
      </w:r>
      <w:r>
        <w:rPr>
          <w:rFonts w:eastAsia="Calibri" w:cs="Calibri" w:ascii="Calibri" w:hAnsi="Calibri"/>
          <w:b/>
          <w:i/>
          <w:sz w:val="28"/>
          <w:szCs w:val="28"/>
        </w:rPr>
        <w:t>LEGGIAMO IL MONDO</w:t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È un progetto che punta al </w:t>
      </w:r>
      <w:r>
        <w:rPr>
          <w:b/>
          <w:sz w:val="20"/>
          <w:szCs w:val="20"/>
        </w:rPr>
        <w:t>coinvolgimento diretto dell’alunno</w:t>
      </w:r>
      <w:r>
        <w:rPr>
          <w:sz w:val="20"/>
          <w:szCs w:val="20"/>
        </w:rPr>
        <w:t>, dove l’apprendimento è stimolato da un’</w:t>
      </w:r>
      <w:r>
        <w:rPr>
          <w:b/>
          <w:sz w:val="20"/>
          <w:szCs w:val="20"/>
        </w:rPr>
        <w:t>attivazione emotiva</w:t>
      </w:r>
      <w:r>
        <w:rPr>
          <w:sz w:val="20"/>
          <w:szCs w:val="20"/>
        </w:rPr>
        <w:t xml:space="preserve"> che viene raggiunta con l’utilizzo di grandi fotografie immersive. In modo spontaneo comincia così negli studenti il processo della scoperta: iniziano a porsi delle domande che mi forniscono lo spunto per introdurre l’argomento da trattare.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b/>
          <w:sz w:val="20"/>
          <w:szCs w:val="20"/>
        </w:rPr>
        <w:t>L’approccio è altamente inclusivo</w:t>
      </w:r>
      <w:r>
        <w:rPr>
          <w:sz w:val="20"/>
          <w:szCs w:val="20"/>
        </w:rPr>
        <w:t xml:space="preserve">: le pagine dedicate ai </w:t>
      </w:r>
      <w:r>
        <w:rPr>
          <w:b/>
          <w:sz w:val="20"/>
          <w:szCs w:val="20"/>
        </w:rPr>
        <w:t>saperi di base,</w:t>
      </w:r>
      <w:r>
        <w:rPr>
          <w:sz w:val="20"/>
          <w:szCs w:val="20"/>
        </w:rPr>
        <w:t xml:space="preserve"> con schemi riassuntivi in apertura e in chiusura di ogni argomento, mi consentono di portare al successo formativo tutta la classe. Inoltre, la scansione delle Unità (quelle tipologiche raggruppate all’inizio e quelle testuali concentrate alla fine) facilita l’utilizzo del libro di testo.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Il libro di grammatica e il suo quaderno degli esercizi integrati mi permettono di sviluppare una </w:t>
      </w:r>
      <w:r>
        <w:rPr>
          <w:b/>
          <w:sz w:val="20"/>
          <w:szCs w:val="20"/>
        </w:rPr>
        <w:t>didattica inclusiva</w:t>
      </w:r>
      <w:r>
        <w:rPr>
          <w:sz w:val="20"/>
          <w:szCs w:val="20"/>
        </w:rPr>
        <w:t xml:space="preserve"> grazie alle pagine </w:t>
      </w:r>
      <w:r>
        <w:rPr>
          <w:b/>
          <w:i/>
          <w:sz w:val="20"/>
          <w:szCs w:val="20"/>
        </w:rPr>
        <w:t>è</w:t>
      </w:r>
      <w:r>
        <w:rPr>
          <w:b/>
          <w:sz w:val="20"/>
          <w:szCs w:val="20"/>
        </w:rPr>
        <w:t xml:space="preserve"> FACILE</w:t>
      </w:r>
      <w:r>
        <w:rPr>
          <w:sz w:val="20"/>
          <w:szCs w:val="20"/>
        </w:rPr>
        <w:t>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>L’</w:t>
      </w:r>
      <w:r>
        <w:rPr>
          <w:b/>
          <w:sz w:val="20"/>
          <w:szCs w:val="20"/>
        </w:rPr>
        <w:t>Educazione Civica</w:t>
      </w:r>
      <w:r>
        <w:rPr>
          <w:sz w:val="20"/>
          <w:szCs w:val="20"/>
        </w:rPr>
        <w:t xml:space="preserve"> presente nei volumi viene approfondita in un quaderno dedicato che segue perfettamente le </w:t>
      </w:r>
      <w:r>
        <w:rPr>
          <w:b/>
          <w:sz w:val="20"/>
          <w:szCs w:val="20"/>
        </w:rPr>
        <w:t>Linee guida del MIUR</w:t>
      </w:r>
      <w:r>
        <w:rPr>
          <w:sz w:val="20"/>
          <w:szCs w:val="20"/>
        </w:rPr>
        <w:t xml:space="preserve"> in merito alla Costituzione, allo Sviluppo sostenibile e alla Cittadinanza digitale. Nel quaderno sono presenti verifiche formative e compiti di realtà che mi aiutano per la nuova valutazione.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Sul tema della </w:t>
      </w:r>
      <w:r>
        <w:rPr>
          <w:b/>
          <w:sz w:val="20"/>
          <w:szCs w:val="20"/>
        </w:rPr>
        <w:t>Lettura</w:t>
      </w:r>
      <w:r>
        <w:rPr>
          <w:sz w:val="20"/>
          <w:szCs w:val="20"/>
        </w:rPr>
        <w:t xml:space="preserve"> come strumento di crescita del bambino, Mondadori Education sta dimostrando una grande attenzione: con Mondadori Libri ha infatti sviluppato il progetto </w:t>
      </w:r>
      <w:r>
        <w:rPr>
          <w:b/>
          <w:sz w:val="20"/>
          <w:szCs w:val="20"/>
        </w:rPr>
        <w:t>LeggendoLeggendo</w:t>
      </w:r>
      <w:r>
        <w:rPr>
          <w:sz w:val="20"/>
          <w:szCs w:val="20"/>
        </w:rPr>
        <w:t xml:space="preserve"> che offre </w:t>
      </w:r>
      <w:r>
        <w:rPr>
          <w:b/>
          <w:sz w:val="20"/>
          <w:szCs w:val="20"/>
        </w:rPr>
        <w:t xml:space="preserve">percorsi di lettura personalizzati </w:t>
      </w:r>
      <w:r>
        <w:rPr>
          <w:sz w:val="20"/>
          <w:szCs w:val="20"/>
        </w:rPr>
        <w:t>e attivati direttamente nel testo, per portare la lettura in classe e suggerire titoli adatti.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I </w:t>
      </w:r>
      <w:r>
        <w:rPr>
          <w:b/>
          <w:sz w:val="20"/>
          <w:szCs w:val="20"/>
        </w:rPr>
        <w:t>materiali per l’insegnante</w:t>
      </w:r>
      <w:r>
        <w:rPr>
          <w:sz w:val="20"/>
          <w:szCs w:val="20"/>
        </w:rPr>
        <w:t xml:space="preserve"> hanno una reale </w:t>
      </w:r>
      <w:r>
        <w:rPr>
          <w:b/>
          <w:sz w:val="20"/>
          <w:szCs w:val="20"/>
        </w:rPr>
        <w:t>utilità pratica</w:t>
      </w:r>
      <w:r>
        <w:rPr>
          <w:sz w:val="20"/>
          <w:szCs w:val="20"/>
        </w:rPr>
        <w:t xml:space="preserve">: le guide hanno un ricco apparato per lo sviluppo e la </w:t>
      </w:r>
      <w:r>
        <w:rPr>
          <w:b/>
          <w:sz w:val="20"/>
          <w:szCs w:val="20"/>
        </w:rPr>
        <w:t>valutazione dell’Educazione Civica</w:t>
      </w:r>
      <w:r>
        <w:rPr>
          <w:sz w:val="20"/>
          <w:szCs w:val="20"/>
        </w:rPr>
        <w:t xml:space="preserve">, la </w:t>
      </w:r>
      <w:r>
        <w:rPr>
          <w:b/>
          <w:sz w:val="20"/>
          <w:szCs w:val="20"/>
        </w:rPr>
        <w:t>Didattica Digitale Integrata</w:t>
      </w:r>
      <w:r>
        <w:rPr>
          <w:sz w:val="20"/>
          <w:szCs w:val="20"/>
        </w:rPr>
        <w:t xml:space="preserve"> e la </w:t>
      </w:r>
      <w:r>
        <w:rPr>
          <w:b/>
          <w:sz w:val="20"/>
          <w:szCs w:val="20"/>
        </w:rPr>
        <w:t>progettazione per nuclei fondanti</w:t>
      </w:r>
      <w:r>
        <w:rPr>
          <w:sz w:val="20"/>
          <w:szCs w:val="20"/>
        </w:rPr>
        <w:t>. I quaderni delle mappe e quelli con le letture semplificate mi aiutano a sviluppare una didattica davvero inclusiva. Inoltre, la Casa Editrice mi fornisce assistenza durante tutto l’anno scolastico.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Il progetto è arricchito da un vasto </w:t>
      </w:r>
      <w:r>
        <w:rPr>
          <w:b/>
          <w:sz w:val="20"/>
          <w:szCs w:val="20"/>
        </w:rPr>
        <w:t>apparato per la valutazione</w:t>
      </w:r>
      <w:r>
        <w:rPr>
          <w:sz w:val="20"/>
          <w:szCs w:val="20"/>
        </w:rPr>
        <w:t xml:space="preserve"> con verifiche (nei libri e in Guida), compiti di realtà con proposte anche per lo sviluppo delle competenze digitali, approfondimenti di Arte e Musica con verifiche, prove INVALSI e altro ancora. Sono numerosi e differenziati gli strumenti offerti per una valutazione realmente </w:t>
      </w:r>
      <w:r>
        <w:rPr>
          <w:b/>
          <w:sz w:val="20"/>
          <w:szCs w:val="20"/>
        </w:rPr>
        <w:t>formativa</w:t>
      </w:r>
      <w:r>
        <w:rPr>
          <w:sz w:val="20"/>
          <w:szCs w:val="20"/>
        </w:rPr>
        <w:t xml:space="preserve"> nell’applicazione delle nuove </w:t>
      </w:r>
      <w:r>
        <w:rPr>
          <w:b/>
          <w:sz w:val="20"/>
          <w:szCs w:val="20"/>
        </w:rPr>
        <w:t>Linee guida ministeriali</w:t>
      </w:r>
      <w:r>
        <w:rPr>
          <w:sz w:val="20"/>
          <w:szCs w:val="20"/>
        </w:rPr>
        <w:t xml:space="preserve"> (OM 172/20).</w:t>
      </w:r>
    </w:p>
    <w:p>
      <w:pPr>
        <w:pStyle w:val="Normal1"/>
        <w:spacing w:lineRule="auto" w:line="240"/>
        <w:rPr>
          <w:sz w:val="20"/>
          <w:szCs w:val="20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 narrow">
    <w:altName w:val="sans-serif"/>
    <w:charset w:val="00"/>
    <w:family w:val="auto"/>
    <w:pitch w:val="default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240"/>
      <w:jc w:val="center"/>
      <w:rPr>
        <w:rFonts w:ascii="arial narrow;sans-serif" w:hAnsi="arial narrow;sans-serif"/>
        <w:color w:val="000000"/>
        <w:sz w:val="28"/>
      </w:rPr>
    </w:pPr>
    <w:r>
      <w:rPr>
        <w:rFonts w:ascii="arial narrow;sans-serif" w:hAnsi="arial narrow;sans-serif"/>
        <w:color w:val="000000"/>
        <w:sz w:val="28"/>
      </w:rPr>
      <w:t>Ferretti Educational Srl</w:t>
    </w:r>
  </w:p>
  <w:p>
    <w:pPr>
      <w:pStyle w:val="Corpodeltesto"/>
      <w:pBdr/>
      <w:spacing w:lineRule="auto" w:line="240" w:before="0" w:after="0"/>
      <w:jc w:val="center"/>
      <w:rPr>
        <w:rFonts w:ascii="arial narrow;sans-serif" w:hAnsi="arial narrow;sans-serif"/>
        <w:color w:val="000000"/>
        <w:sz w:val="28"/>
      </w:rPr>
    </w:pPr>
    <w:r>
      <w:rPr>
        <w:rFonts w:ascii="arial narrow;sans-serif" w:hAnsi="arial narrow;sans-serif"/>
        <w:color w:val="000000"/>
        <w:sz w:val="28"/>
      </w:rPr>
      <w:t>Via F.lli De Filippo , 20 -70131 Bari Carbonara -Ba</w:t>
    </w:r>
  </w:p>
  <w:p>
    <w:pPr>
      <w:pStyle w:val="Corpodeltesto"/>
      <w:pBdr/>
      <w:spacing w:lineRule="auto" w:line="276" w:before="0" w:after="0"/>
      <w:jc w:val="center"/>
      <w:rPr>
        <w:color w:val="000000"/>
      </w:rPr>
    </w:pPr>
    <w:r>
      <w:rPr>
        <w:rFonts w:ascii="arial narrow;sans-serif" w:hAnsi="arial narrow;sans-serif"/>
        <w:color w:val="000000"/>
        <w:sz w:val="28"/>
      </w:rPr>
      <w:t xml:space="preserve">Tel/ 0805654306  </w:t>
    </w:r>
    <w:r>
      <w:drawing>
        <wp:anchor behindDoc="0" distT="0" distB="0" distL="0" distR="0" simplePos="0" locked="0" layoutInCell="0" allowOverlap="1" relativeHeight="6">
          <wp:simplePos x="0" y="0"/>
          <wp:positionH relativeFrom="column">
            <wp:posOffset>3594735</wp:posOffset>
          </wp:positionH>
          <wp:positionV relativeFrom="paragraph">
            <wp:posOffset>20955</wp:posOffset>
          </wp:positionV>
          <wp:extent cx="199390" cy="186055"/>
          <wp:effectExtent l="0" t="0" r="0" b="0"/>
          <wp:wrapSquare wrapText="largest"/>
          <wp:docPr id="6" name="Immagin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390" cy="186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;sans-serif" w:hAnsi="arial narrow;sans-serif"/>
        <w:color w:val="000000"/>
        <w:sz w:val="28"/>
      </w:rPr>
      <w:t xml:space="preserve"> </w:t>
    </w:r>
    <w:r>
      <w:rPr>
        <w:rFonts w:ascii="arial narrow;sans-serif" w:hAnsi="arial narrow;sans-serif"/>
        <w:color w:val="000000"/>
        <w:sz w:val="28"/>
      </w:rPr>
      <w:t xml:space="preserve">    </w:t>
    </w:r>
  </w:p>
  <w:p>
    <w:pPr>
      <w:pStyle w:val="Corpodeltesto"/>
      <w:pBdr/>
      <w:spacing w:lineRule="auto" w:line="276" w:before="0" w:after="0"/>
      <w:jc w:val="center"/>
      <w:rPr>
        <w:b/>
        <w:b/>
        <w:bCs/>
        <w:i/>
        <w:i/>
        <w:iCs/>
        <w:color w:val="3465A4"/>
      </w:rPr>
    </w:pPr>
    <w:r>
      <w:rPr>
        <w:rFonts w:ascii="arial narrow;sans-serif" w:hAnsi="arial narrow;sans-serif"/>
        <w:b/>
        <w:bCs/>
        <w:i/>
        <w:iCs/>
        <w:color w:val="3465A4"/>
        <w:sz w:val="28"/>
      </w:rPr>
      <w:t>ferrettieducationalsrl@gmail.com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 w:val="false"/>
      <w:spacing w:lineRule="auto" w:line="240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611110" cy="238760"/>
              <wp:effectExtent l="0" t="0" r="0" b="0"/>
              <wp:wrapTopAndBottom/>
              <wp:docPr id="3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00" cy="237960"/>
                      </a:xfrm>
                      <a:prstGeom prst="rect">
                        <a:avLst/>
                      </a:prstGeom>
                      <a:solidFill>
                        <a:srgbClr val="e62e2d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fillcolor="#e62e2d" stroked="f" style="position:absolute;margin-left:-72pt;margin-top:-36pt;width:599.2pt;height:18.7pt;v-text-anchor:middle">
              <w10:wrap type="none"/>
              <v:fill o:detectmouseclick="t" type="solid" color2="#19d1d2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4480560</wp:posOffset>
          </wp:positionH>
          <wp:positionV relativeFrom="paragraph">
            <wp:posOffset>492125</wp:posOffset>
          </wp:positionV>
          <wp:extent cx="1553210" cy="1076960"/>
          <wp:effectExtent l="0" t="0" r="0" b="0"/>
          <wp:wrapSquare wrapText="largest"/>
          <wp:docPr id="5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1076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itolo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itolo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ottotitolo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hqbDoZOc7s/ZFg0PffqwOPMjQZg==">AMUW2mWKAfvMPCb3Pr4MZXe6iUnzlkQcstPvVjJIo+RNC1CtVn4nawqnZ3b58w6VO9NBHnp28qNnDEjirIS8y3NKM6hxImtyOoyaZTUJ+qKLzM8NtnDM0ww=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LibreOffice/7.0.2.2$Windows_X86_64 LibreOffice_project/8349ace3c3162073abd90d81fd06dcfb6b36b994</Application>
  <Pages>1</Pages>
  <Words>411</Words>
  <Characters>2433</Characters>
  <CharactersWithSpaces>2846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2021-03-02T20:21:56Z</dcterms:modified>
  <cp:revision>1</cp:revision>
  <dc:subject/>
  <dc:title/>
</cp:coreProperties>
</file>