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929255" cy="564515"/>
            <wp:effectExtent l="0" t="0" r="0" b="0"/>
            <wp:wrapTopAndBottom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Per l’anno scolastico______________ nella classe ______________ si propone l’adozione del testo:</w:t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114300" distB="114300" distL="114300" distR="11430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433705" cy="434340"/>
            <wp:effectExtent l="0" t="0" r="0" b="0"/>
            <wp:wrapSquare wrapText="bothSides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  <w:t>L. Bramati, E. Bramati, F. Locatelli, S. Locatelli</w:t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  <w:t>GIOCAMICI METODO 4 CARATTERI</w:t>
      </w:r>
    </w:p>
    <w:p>
      <w:pPr>
        <w:pStyle w:val="Normal1"/>
        <w:widowControl w:val="false"/>
        <w:spacing w:lineRule="auto" w:line="240"/>
        <w:ind w:left="720" w:hanging="0"/>
        <w:rPr>
          <w:b/>
          <w:b/>
          <w:i/>
          <w:i/>
          <w:color w:val="E62E2D"/>
          <w:sz w:val="20"/>
          <w:szCs w:val="20"/>
        </w:rPr>
      </w:pPr>
      <w:r>
        <w:rPr>
          <w:b/>
          <w:i/>
          <w:color w:val="E62E2D"/>
          <w:sz w:val="20"/>
          <w:szCs w:val="20"/>
        </w:rPr>
        <w:t>A. Mondadori Scuola</w:t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sz w:val="20"/>
          <w:szCs w:val="20"/>
        </w:rPr>
      </w:pPr>
      <w:r>
        <w:rPr>
          <w:b/>
          <w:color w:val="E62E2D"/>
          <w:sz w:val="20"/>
          <w:szCs w:val="20"/>
        </w:rPr>
        <w:t>Configurazione:</w:t>
      </w:r>
    </w:p>
    <w:p>
      <w:pPr>
        <w:pStyle w:val="Normal1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widowControl w:val="false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Classe 1a Giocamici – METODO 4 CARATTERI</w:t>
        <w:tab/>
        <w:tab/>
        <w:tab/>
        <w:tab/>
        <w:tab/>
        <w:t xml:space="preserve">      9791220400626</w:t>
      </w:r>
    </w:p>
    <w:p>
      <w:pPr>
        <w:pStyle w:val="Normal1"/>
        <w:widowControl w:val="false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Classe 2a Giocamici</w:t>
        <w:tab/>
        <w:tab/>
        <w:tab/>
        <w:tab/>
        <w:tab/>
        <w:tab/>
        <w:tab/>
        <w:tab/>
        <w:t xml:space="preserve">      9791220400688</w:t>
      </w:r>
    </w:p>
    <w:p>
      <w:pPr>
        <w:pStyle w:val="Normal1"/>
        <w:widowControl w:val="false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Classe 3a Giocamici</w:t>
        <w:tab/>
        <w:tab/>
        <w:tab/>
        <w:tab/>
        <w:tab/>
        <w:tab/>
        <w:tab/>
        <w:tab/>
        <w:t xml:space="preserve">      9791220400770</w:t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widowControl w:val="false"/>
        <w:spacing w:lineRule="auto" w:line="240"/>
        <w:rPr>
          <w:sz w:val="20"/>
          <w:szCs w:val="20"/>
        </w:rPr>
      </w:pPr>
      <w:r>
        <w:rPr>
          <w:rFonts w:eastAsia="Calibri" w:cs="Calibri" w:ascii="Calibri" w:hAnsi="Calibri"/>
          <w:b/>
          <w:color w:val="231F20"/>
          <w:sz w:val="28"/>
          <w:szCs w:val="28"/>
        </w:rPr>
        <w:t xml:space="preserve">Perché propongo di adottare </w:t>
      </w:r>
      <w:r>
        <w:rPr>
          <w:rFonts w:eastAsia="Calibri" w:cs="Calibri" w:ascii="Calibri" w:hAnsi="Calibri"/>
          <w:b/>
          <w:i/>
          <w:color w:val="231F20"/>
          <w:sz w:val="28"/>
          <w:szCs w:val="28"/>
        </w:rPr>
        <w:t>GIOCAMICI - METODO 4 CARATTERI</w:t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widowControl w:val="false"/>
        <w:tabs>
          <w:tab w:val="clear" w:pos="720"/>
          <w:tab w:val="left" w:pos="697" w:leader="none"/>
        </w:tabs>
        <w:spacing w:lineRule="auto" w:line="240" w:before="120" w:after="0"/>
        <w:ind w:left="284" w:right="716" w:hanging="0"/>
        <w:rPr>
          <w:sz w:val="20"/>
          <w:szCs w:val="20"/>
        </w:rPr>
      </w:pPr>
      <w:r>
        <w:rPr>
          <w:color w:val="231F20"/>
          <w:sz w:val="20"/>
          <w:szCs w:val="20"/>
        </w:rPr>
        <w:t>›</w:t>
      </w:r>
      <w:r>
        <w:rPr>
          <w:color w:val="231F20"/>
          <w:sz w:val="20"/>
          <w:szCs w:val="20"/>
        </w:rPr>
        <w:tab/>
        <w:t>È un progetto sviluppato interamente da insegnanti della Scuola Primaria, quindi perfettamente allineato alle reali esigenze didattiche.</w:t>
      </w:r>
    </w:p>
    <w:p>
      <w:pPr>
        <w:pStyle w:val="Normal1"/>
        <w:widowControl w:val="false"/>
        <w:tabs>
          <w:tab w:val="clear" w:pos="720"/>
          <w:tab w:val="left" w:pos="697" w:leader="none"/>
        </w:tabs>
        <w:spacing w:lineRule="auto" w:line="240" w:before="120" w:after="0"/>
        <w:ind w:left="284" w:right="930" w:hanging="0"/>
        <w:rPr>
          <w:sz w:val="20"/>
          <w:szCs w:val="20"/>
        </w:rPr>
      </w:pPr>
      <w:r>
        <w:rPr>
          <w:color w:val="231F20"/>
          <w:sz w:val="20"/>
          <w:szCs w:val="20"/>
        </w:rPr>
        <w:t>›</w:t>
      </w:r>
      <w:r>
        <w:rPr>
          <w:color w:val="231F20"/>
          <w:sz w:val="20"/>
          <w:szCs w:val="20"/>
        </w:rPr>
        <w:tab/>
        <w:t>Il Metodo 4 CARATTERI risponde al mio stile di insegnamento, consentendomi di gestire in parallelo lo stampato e il corsivo. Presenta sin dalle prime lettere la scrittura nelle quattro grafie ed è accompagnato</w:t>
      </w:r>
      <w:r>
        <w:rPr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dal </w:t>
      </w:r>
      <w:r>
        <w:rPr>
          <w:i/>
          <w:color w:val="231F20"/>
          <w:sz w:val="20"/>
          <w:szCs w:val="20"/>
        </w:rPr>
        <w:t xml:space="preserve">Quaderno dei 4 caratteri </w:t>
      </w:r>
      <w:r>
        <w:rPr>
          <w:color w:val="231F20"/>
          <w:sz w:val="20"/>
          <w:szCs w:val="20"/>
        </w:rPr>
        <w:t>che consente agli alunni di esercitarsi contemporaneamente nella scrittura dello stampato maiuscolo e minuscolo e del corsivo maiuscolo e minuscolo.</w:t>
      </w:r>
    </w:p>
    <w:p>
      <w:pPr>
        <w:pStyle w:val="Normal1"/>
        <w:widowControl w:val="false"/>
        <w:tabs>
          <w:tab w:val="clear" w:pos="720"/>
          <w:tab w:val="left" w:pos="697" w:leader="none"/>
        </w:tabs>
        <w:spacing w:lineRule="auto" w:line="240" w:before="120" w:after="0"/>
        <w:ind w:left="284" w:right="1093" w:hanging="0"/>
        <w:rPr>
          <w:sz w:val="20"/>
          <w:szCs w:val="20"/>
        </w:rPr>
      </w:pPr>
      <w:r>
        <w:rPr>
          <w:color w:val="231F20"/>
          <w:sz w:val="20"/>
          <w:szCs w:val="20"/>
        </w:rPr>
        <w:t>›</w:t>
      </w:r>
      <w:r>
        <w:rPr>
          <w:color w:val="231F20"/>
          <w:sz w:val="20"/>
          <w:szCs w:val="20"/>
        </w:rPr>
        <w:tab/>
        <w:t>La Matematica, affrontata con la didattica del gioco sviluppata dalla Professoressa Di Sieno (studiosa ed esperta di insegnamento informale), consente di avvicinare in maniera ludica gli alunni alla disciplina.</w:t>
      </w:r>
    </w:p>
    <w:p>
      <w:pPr>
        <w:pStyle w:val="Normal1"/>
        <w:widowControl w:val="false"/>
        <w:tabs>
          <w:tab w:val="clear" w:pos="720"/>
          <w:tab w:val="left" w:pos="697" w:leader="none"/>
        </w:tabs>
        <w:spacing w:lineRule="auto" w:line="240" w:before="120" w:after="0"/>
        <w:ind w:left="284" w:right="1188" w:hanging="0"/>
        <w:rPr>
          <w:sz w:val="20"/>
          <w:szCs w:val="20"/>
        </w:rPr>
      </w:pPr>
      <w:r>
        <w:rPr>
          <w:color w:val="231F20"/>
          <w:sz w:val="20"/>
          <w:szCs w:val="20"/>
        </w:rPr>
        <w:t>›</w:t>
      </w:r>
      <w:r>
        <w:rPr>
          <w:color w:val="231F20"/>
          <w:sz w:val="20"/>
          <w:szCs w:val="20"/>
        </w:rPr>
        <w:tab/>
        <w:t>Gli Albi illustrati nelle Discipline e nelle Letture di 1</w:t>
      </w:r>
      <w:r>
        <w:rPr>
          <w:color w:val="231F20"/>
          <w:sz w:val="20"/>
          <w:szCs w:val="20"/>
          <w:vertAlign w:val="superscript"/>
        </w:rPr>
        <w:t>a</w:t>
      </w:r>
      <w:r>
        <w:rPr>
          <w:color w:val="231F20"/>
          <w:sz w:val="20"/>
          <w:szCs w:val="20"/>
        </w:rPr>
        <w:t>, 2</w:t>
      </w:r>
      <w:r>
        <w:rPr>
          <w:color w:val="231F20"/>
          <w:sz w:val="20"/>
          <w:szCs w:val="20"/>
          <w:vertAlign w:val="superscript"/>
        </w:rPr>
        <w:t xml:space="preserve">a </w:t>
      </w:r>
      <w:r>
        <w:rPr>
          <w:color w:val="231F20"/>
          <w:sz w:val="20"/>
          <w:szCs w:val="20"/>
        </w:rPr>
        <w:t>e 3</w:t>
      </w:r>
      <w:r>
        <w:rPr>
          <w:color w:val="231F20"/>
          <w:sz w:val="20"/>
          <w:szCs w:val="20"/>
          <w:vertAlign w:val="superscript"/>
        </w:rPr>
        <w:t>a</w:t>
      </w:r>
      <w:r>
        <w:rPr>
          <w:color w:val="231F20"/>
          <w:sz w:val="20"/>
          <w:szCs w:val="20"/>
        </w:rPr>
        <w:t>, partendo da disegni originali, coinvolgono visivamente l’alunno e stimolano curiosità e interesse.</w:t>
      </w:r>
    </w:p>
    <w:p>
      <w:pPr>
        <w:pStyle w:val="Normal1"/>
        <w:widowControl w:val="false"/>
        <w:tabs>
          <w:tab w:val="clear" w:pos="720"/>
          <w:tab w:val="left" w:pos="697" w:leader="none"/>
        </w:tabs>
        <w:spacing w:lineRule="auto" w:line="240" w:before="120" w:after="0"/>
        <w:ind w:left="284" w:right="552" w:hanging="0"/>
        <w:rPr>
          <w:sz w:val="20"/>
          <w:szCs w:val="20"/>
        </w:rPr>
      </w:pPr>
      <w:r>
        <w:rPr>
          <w:color w:val="231F20"/>
          <w:sz w:val="20"/>
          <w:szCs w:val="20"/>
        </w:rPr>
        <w:t>›</w:t>
      </w:r>
      <w:r>
        <w:rPr>
          <w:color w:val="231F20"/>
          <w:sz w:val="20"/>
          <w:szCs w:val="20"/>
        </w:rPr>
        <w:tab/>
        <w:t>Sul tema della Lettura come strumento di crescita del bambino, Mondadori Education sta dimostrando una grande attenzione: con Mondadori Libri ha infatti sviluppato il progetto LeggendoLeggendo che offre percorsi di  lettura personalizzati e attivati direttamente nel testo, per portare la lettura in classe e suggerire  titoli  adatti.</w:t>
      </w:r>
    </w:p>
    <w:p>
      <w:pPr>
        <w:pStyle w:val="Normal1"/>
        <w:widowControl w:val="false"/>
        <w:tabs>
          <w:tab w:val="clear" w:pos="720"/>
          <w:tab w:val="left" w:pos="697" w:leader="none"/>
        </w:tabs>
        <w:spacing w:lineRule="auto" w:line="240" w:before="120" w:after="0"/>
        <w:ind w:left="284" w:right="586" w:hanging="0"/>
        <w:rPr>
          <w:sz w:val="20"/>
          <w:szCs w:val="20"/>
        </w:rPr>
      </w:pPr>
      <w:r>
        <w:rPr>
          <w:color w:val="231F20"/>
          <w:sz w:val="20"/>
          <w:szCs w:val="20"/>
        </w:rPr>
        <w:t>›</w:t>
      </w:r>
      <w:r>
        <w:rPr>
          <w:color w:val="231F20"/>
          <w:sz w:val="20"/>
          <w:szCs w:val="20"/>
        </w:rPr>
        <w:tab/>
        <w:t>In tutti i volumi l’educazione alle differenze, all’affettività e alle emozioni sono affrontate come necessarie per la costruzione delle prime competenze civiche.</w:t>
      </w:r>
    </w:p>
    <w:p>
      <w:pPr>
        <w:pStyle w:val="Normal1"/>
        <w:widowControl w:val="false"/>
        <w:spacing w:lineRule="auto" w:line="240" w:before="120" w:after="0"/>
        <w:ind w:left="284" w:hanging="0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› </w:t>
      </w:r>
      <w:r>
        <w:rPr>
          <w:color w:val="231F20"/>
          <w:sz w:val="20"/>
          <w:szCs w:val="20"/>
        </w:rPr>
        <w:tab/>
        <w:t>L’inclusione non è concentrata in alcune parti dei volumi ma permea l’intera opera: attività, esercizi, verifiche e strumenti compensativi per non lasciare indietro nessuno.</w:t>
      </w:r>
    </w:p>
    <w:p>
      <w:pPr>
        <w:pStyle w:val="Normal1"/>
        <w:widowControl w:val="false"/>
        <w:tabs>
          <w:tab w:val="clear" w:pos="720"/>
          <w:tab w:val="left" w:pos="697" w:leader="none"/>
        </w:tabs>
        <w:spacing w:lineRule="auto" w:line="240" w:before="120" w:after="0"/>
        <w:ind w:left="284" w:right="601" w:hanging="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›</w:t>
      </w:r>
      <w:r>
        <w:rPr>
          <w:color w:val="231F20"/>
          <w:sz w:val="20"/>
          <w:szCs w:val="20"/>
        </w:rPr>
        <w:tab/>
        <w:t xml:space="preserve">I materiali per l’insegnante (digitali e cartacei) mi forniscono un aiuto concreto; l’assistenza e l’offerta post adozione mi permettono di avere un confronto diretto con la Casa Editrice durante tutto l’anno scolastico. </w:t>
      </w:r>
    </w:p>
    <w:p>
      <w:pPr>
        <w:pStyle w:val="Normal1"/>
        <w:widowControl w:val="false"/>
        <w:tabs>
          <w:tab w:val="clear" w:pos="720"/>
          <w:tab w:val="left" w:pos="697" w:leader="none"/>
        </w:tabs>
        <w:spacing w:lineRule="auto" w:line="240" w:before="120" w:after="0"/>
        <w:ind w:left="284" w:right="601" w:hanging="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</w:r>
    </w:p>
    <w:p>
      <w:pPr>
        <w:pStyle w:val="Normal1"/>
        <w:spacing w:lineRule="auto" w:line="240" w:before="0" w:after="120"/>
        <w:ind w:left="360" w:hanging="0"/>
        <w:rPr>
          <w:rFonts w:ascii="Calibri" w:hAnsi="Calibri" w:eastAsia="Calibri" w:cs="Calibri"/>
          <w:sz w:val="20"/>
          <w:szCs w:val="20"/>
        </w:rPr>
      </w:pPr>
      <w:r>
        <w:rPr>
          <w:color w:val="231F20"/>
          <w:sz w:val="20"/>
          <w:szCs w:val="20"/>
        </w:rPr>
        <w:t>›</w:t>
      </w:r>
      <w:r>
        <w:rPr>
          <w:color w:val="231F20"/>
          <w:sz w:val="20"/>
          <w:szCs w:val="20"/>
        </w:rPr>
        <w:tab/>
      </w:r>
      <w:r>
        <w:rPr>
          <w:sz w:val="20"/>
          <w:szCs w:val="20"/>
        </w:rPr>
        <w:t xml:space="preserve">Il progetto propone numerosi e differenziati strumenti per una </w:t>
      </w:r>
      <w:r>
        <w:rPr>
          <w:b/>
          <w:sz w:val="20"/>
          <w:szCs w:val="20"/>
        </w:rPr>
        <w:t>valutazione</w:t>
      </w:r>
      <w:r>
        <w:rPr>
          <w:sz w:val="20"/>
          <w:szCs w:val="20"/>
        </w:rPr>
        <w:t xml:space="preserve"> realmente formativa, sia nei libri, sia nelle guide, che assistono gli insegnanti nell’applicazione delle nuove Linee guida ministeriali (OM 172/20).</w:t>
      </w:r>
    </w:p>
    <w:p>
      <w:pPr>
        <w:pStyle w:val="Normal1"/>
        <w:spacing w:lineRule="auto" w:line="240"/>
        <w:rPr>
          <w:sz w:val="20"/>
          <w:szCs w:val="20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 narrow">
    <w:altName w:val="sans-serif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240"/>
      <w:jc w:val="center"/>
      <w:rPr>
        <w:rFonts w:ascii="arial narrow;sans-serif" w:hAnsi="arial narrow;sans-serif"/>
        <w:color w:val="000000"/>
        <w:sz w:val="28"/>
      </w:rPr>
    </w:pPr>
    <w:r>
      <w:rPr>
        <w:rFonts w:ascii="arial narrow;sans-serif" w:hAnsi="arial narrow;sans-serif"/>
        <w:color w:val="000000"/>
        <w:sz w:val="28"/>
      </w:rPr>
      <w:t>Ferretti Educational Srl</w:t>
    </w:r>
  </w:p>
  <w:p>
    <w:pPr>
      <w:pStyle w:val="Corpodeltesto"/>
      <w:pBdr/>
      <w:spacing w:lineRule="auto" w:line="240" w:before="0" w:after="0"/>
      <w:jc w:val="center"/>
      <w:rPr>
        <w:rFonts w:ascii="arial narrow;sans-serif" w:hAnsi="arial narrow;sans-serif"/>
        <w:color w:val="000000"/>
        <w:sz w:val="28"/>
      </w:rPr>
    </w:pPr>
    <w:r>
      <w:rPr>
        <w:rFonts w:ascii="arial narrow;sans-serif" w:hAnsi="arial narrow;sans-serif"/>
        <w:color w:val="000000"/>
        <w:sz w:val="28"/>
      </w:rPr>
      <w:t>Via F.lli De Filippo , 20 -70131 Bari Carbonara -Ba</w:t>
    </w:r>
  </w:p>
  <w:p>
    <w:pPr>
      <w:pStyle w:val="Corpodeltesto"/>
      <w:pBdr/>
      <w:spacing w:lineRule="auto" w:line="276" w:before="0" w:after="0"/>
      <w:jc w:val="center"/>
      <w:rPr>
        <w:color w:val="000000"/>
      </w:rPr>
    </w:pPr>
    <w:r>
      <w:rPr>
        <w:rFonts w:ascii="arial narrow;sans-serif" w:hAnsi="arial narrow;sans-serif"/>
        <w:color w:val="000000"/>
        <w:sz w:val="28"/>
      </w:rPr>
      <w:t xml:space="preserve">Tel/ 0805654306  </w:t>
    </w:r>
    <w:r>
      <w:drawing>
        <wp:anchor behindDoc="0" distT="0" distB="0" distL="0" distR="0" simplePos="0" locked="0" layoutInCell="0" allowOverlap="1" relativeHeight="6">
          <wp:simplePos x="0" y="0"/>
          <wp:positionH relativeFrom="column">
            <wp:posOffset>3594735</wp:posOffset>
          </wp:positionH>
          <wp:positionV relativeFrom="paragraph">
            <wp:posOffset>20955</wp:posOffset>
          </wp:positionV>
          <wp:extent cx="199390" cy="186055"/>
          <wp:effectExtent l="0" t="0" r="0" b="0"/>
          <wp:wrapSquare wrapText="largest"/>
          <wp:docPr id="6" name="Immagin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390" cy="186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;sans-serif" w:hAnsi="arial narrow;sans-serif"/>
        <w:color w:val="000000"/>
        <w:sz w:val="28"/>
      </w:rPr>
      <w:t xml:space="preserve"> </w:t>
    </w:r>
    <w:r>
      <w:rPr>
        <w:rFonts w:ascii="arial narrow;sans-serif" w:hAnsi="arial narrow;sans-serif"/>
        <w:color w:val="000000"/>
        <w:sz w:val="28"/>
      </w:rPr>
      <w:t xml:space="preserve">    </w:t>
    </w:r>
  </w:p>
  <w:p>
    <w:pPr>
      <w:pStyle w:val="Corpodeltesto"/>
      <w:pBdr/>
      <w:spacing w:lineRule="auto" w:line="276" w:before="0" w:after="0"/>
      <w:jc w:val="center"/>
      <w:rPr>
        <w:b/>
        <w:b/>
        <w:bCs/>
        <w:i/>
        <w:i/>
        <w:iCs/>
        <w:color w:val="3465A4"/>
      </w:rPr>
    </w:pPr>
    <w:r>
      <w:rPr>
        <w:rFonts w:ascii="arial narrow;sans-serif" w:hAnsi="arial narrow;sans-serif"/>
        <w:b/>
        <w:bCs/>
        <w:i/>
        <w:iCs/>
        <w:color w:val="3465A4"/>
        <w:sz w:val="28"/>
      </w:rPr>
      <w:t>ferrettieducationalsrl@gmail.com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spacing w:lineRule="auto" w:line="240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582535" cy="210185"/>
              <wp:effectExtent l="0" t="0" r="0" b="0"/>
              <wp:wrapTopAndBottom/>
              <wp:docPr id="3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60" cy="209520"/>
                      </a:xfrm>
                      <a:prstGeom prst="rect">
                        <a:avLst/>
                      </a:prstGeom>
                      <a:solidFill>
                        <a:srgbClr val="e62e2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fillcolor="#e62e2d" stroked="f" style="position:absolute;margin-left:-72pt;margin-top:-36pt;width:596.95pt;height:16.45pt;v-text-anchor:middle">
              <w10:wrap type="none"/>
              <v:fill o:detectmouseclick="t" type="solid" color2="#19d1d2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4674235</wp:posOffset>
          </wp:positionH>
          <wp:positionV relativeFrom="paragraph">
            <wp:posOffset>374650</wp:posOffset>
          </wp:positionV>
          <wp:extent cx="1564640" cy="1084580"/>
          <wp:effectExtent l="0" t="0" r="0" b="0"/>
          <wp:wrapSquare wrapText="largest"/>
          <wp:docPr id="5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1084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UggHsk/CJcTYtXicXMCqiZpXX7g==">AMUW2mULrsFgfyowHyWjyeVwSfjS2ZZUVESLHzRiKsanJfbzZgHipV574UC0w3f0BUyxVy/WJEkiSO2ynFf162Ov/oOb1xAwXGbyo7FF4shv2Yw+JAtT500=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LibreOffice/7.0.2.2$Windows_X86_64 LibreOffice_project/8349ace3c3162073abd90d81fd06dcfb6b36b994</Application>
  <Pages>1</Pages>
  <Words>360</Words>
  <Characters>2198</Characters>
  <CharactersWithSpaces>2585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2021-03-02T20:17:50Z</dcterms:modified>
  <cp:revision>1</cp:revision>
  <dc:subject/>
  <dc:title/>
</cp:coreProperties>
</file>