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6" w:rsidRDefault="00693746" w:rsidP="00693746">
      <w:pPr>
        <w:pStyle w:val="TableParagraph"/>
        <w:spacing w:line="226" w:lineRule="exact"/>
        <w:ind w:left="107"/>
        <w:rPr>
          <w:rFonts w:ascii="Calibri"/>
          <w:sz w:val="25"/>
        </w:rPr>
      </w:pPr>
      <w:r w:rsidRPr="003452F1">
        <w:rPr>
          <w:b/>
          <w:color w:val="000000" w:themeColor="text1"/>
          <w:sz w:val="20"/>
        </w:rPr>
        <w:t xml:space="preserve">CASO SCUOLA </w:t>
      </w:r>
      <w:r>
        <w:rPr>
          <w:b/>
          <w:color w:val="000000" w:themeColor="text1"/>
          <w:sz w:val="20"/>
        </w:rPr>
        <w:t>PRIMARIA</w:t>
      </w:r>
    </w:p>
    <w:p w:rsidR="00693746" w:rsidRDefault="00693746" w:rsidP="00693746">
      <w:pPr>
        <w:pStyle w:val="Corpotesto"/>
        <w:spacing w:before="8"/>
        <w:rPr>
          <w:rFonts w:ascii="Calibri"/>
          <w:sz w:val="25"/>
        </w:rPr>
      </w:pPr>
      <w:r>
        <w:rPr>
          <w:rFonts w:ascii="Calibri"/>
          <w:sz w:val="25"/>
        </w:rPr>
        <w:t>Classe SECONDA</w:t>
      </w:r>
    </w:p>
    <w:p w:rsidR="00693746" w:rsidRDefault="00693746" w:rsidP="00693746">
      <w:pPr>
        <w:pStyle w:val="Corpotesto"/>
        <w:spacing w:before="8"/>
        <w:rPr>
          <w:rFonts w:ascii="Calibri"/>
          <w:sz w:val="2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0363D1" w:rsidTr="003E52A4">
        <w:trPr>
          <w:trHeight w:val="243"/>
        </w:trPr>
        <w:tc>
          <w:tcPr>
            <w:tcW w:w="9642" w:type="dxa"/>
            <w:gridSpan w:val="2"/>
            <w:tcBorders>
              <w:right w:val="thickThinMediumGap" w:sz="4" w:space="0" w:color="666666"/>
            </w:tcBorders>
            <w:shd w:val="clear" w:color="auto" w:fill="D9D9D9"/>
          </w:tcPr>
          <w:p w:rsidR="000363D1" w:rsidRDefault="000363D1" w:rsidP="003E52A4">
            <w:pPr>
              <w:pStyle w:val="TableParagraph"/>
              <w:spacing w:line="224" w:lineRule="exact"/>
              <w:ind w:left="3571" w:right="3554"/>
              <w:jc w:val="center"/>
              <w:rPr>
                <w:b/>
              </w:rPr>
            </w:pPr>
            <w:r>
              <w:rPr>
                <w:b/>
              </w:rPr>
              <w:t>CURRICULUM CLINICO</w:t>
            </w:r>
          </w:p>
        </w:tc>
      </w:tr>
      <w:tr w:rsidR="000363D1" w:rsidTr="003E52A4">
        <w:trPr>
          <w:trHeight w:val="486"/>
        </w:trPr>
        <w:tc>
          <w:tcPr>
            <w:tcW w:w="9642" w:type="dxa"/>
            <w:gridSpan w:val="2"/>
            <w:tcBorders>
              <w:right w:val="thickThinMediumGap" w:sz="4" w:space="0" w:color="666666"/>
            </w:tcBorders>
          </w:tcPr>
          <w:p w:rsidR="000363D1" w:rsidRPr="00693746" w:rsidRDefault="000363D1" w:rsidP="003E52A4">
            <w:pPr>
              <w:pStyle w:val="TableParagraph"/>
              <w:spacing w:line="222" w:lineRule="exact"/>
              <w:ind w:left="115"/>
              <w:rPr>
                <w:sz w:val="20"/>
                <w:lang w:val="it-IT"/>
              </w:rPr>
            </w:pPr>
            <w:r w:rsidRPr="00693746">
              <w:rPr>
                <w:sz w:val="20"/>
                <w:lang w:val="it-IT"/>
              </w:rPr>
              <w:t>Diagnosi clinica e codice ICD-10: Disturbo Evolutivo Specifico Misto - F83</w:t>
            </w:r>
            <w:r>
              <w:rPr>
                <w:sz w:val="20"/>
                <w:lang w:val="it-IT"/>
              </w:rPr>
              <w:t>; Sindrome Ipercinetica F90</w:t>
            </w:r>
          </w:p>
        </w:tc>
      </w:tr>
      <w:tr w:rsidR="000363D1" w:rsidTr="003E52A4">
        <w:trPr>
          <w:trHeight w:val="488"/>
        </w:trPr>
        <w:tc>
          <w:tcPr>
            <w:tcW w:w="4821" w:type="dxa"/>
          </w:tcPr>
          <w:p w:rsidR="000363D1" w:rsidRDefault="000363D1" w:rsidP="003E52A4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prima </w:t>
            </w:r>
            <w:proofErr w:type="spellStart"/>
            <w:r>
              <w:rPr>
                <w:sz w:val="20"/>
              </w:rPr>
              <w:t>diagnosi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821" w:type="dxa"/>
            <w:tcBorders>
              <w:right w:val="thickThinMediumGap" w:sz="4" w:space="0" w:color="666666"/>
            </w:tcBorders>
          </w:tcPr>
          <w:p w:rsidR="000363D1" w:rsidRPr="00693746" w:rsidRDefault="000363D1" w:rsidP="003E52A4">
            <w:pPr>
              <w:pStyle w:val="TableParagraph"/>
              <w:spacing w:line="237" w:lineRule="auto"/>
              <w:ind w:left="114"/>
              <w:rPr>
                <w:sz w:val="20"/>
                <w:lang w:val="it-IT"/>
              </w:rPr>
            </w:pPr>
            <w:r w:rsidRPr="00693746">
              <w:rPr>
                <w:sz w:val="20"/>
                <w:lang w:val="it-IT"/>
              </w:rPr>
              <w:t>Data ultimo aggiorna</w:t>
            </w:r>
            <w:r>
              <w:rPr>
                <w:sz w:val="20"/>
                <w:lang w:val="it-IT"/>
              </w:rPr>
              <w:t>mento della diagnosi:</w:t>
            </w:r>
          </w:p>
        </w:tc>
      </w:tr>
      <w:tr w:rsidR="000363D1" w:rsidTr="003E52A4">
        <w:trPr>
          <w:trHeight w:val="224"/>
        </w:trPr>
        <w:tc>
          <w:tcPr>
            <w:tcW w:w="4821" w:type="dxa"/>
            <w:vMerge w:val="restart"/>
          </w:tcPr>
          <w:p w:rsidR="000363D1" w:rsidRDefault="000363D1" w:rsidP="003E52A4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ospedalizzazione</w:t>
            </w:r>
            <w:proofErr w:type="spellEnd"/>
          </w:p>
        </w:tc>
        <w:tc>
          <w:tcPr>
            <w:tcW w:w="4821" w:type="dxa"/>
            <w:vMerge w:val="restart"/>
            <w:tcBorders>
              <w:right w:val="single" w:sz="4" w:space="0" w:color="666666"/>
            </w:tcBorders>
          </w:tcPr>
          <w:p w:rsidR="000363D1" w:rsidRPr="00693746" w:rsidRDefault="000363D1" w:rsidP="003E52A4">
            <w:pPr>
              <w:pStyle w:val="TableParagraph"/>
              <w:spacing w:line="237" w:lineRule="auto"/>
              <w:ind w:left="114" w:right="641"/>
              <w:rPr>
                <w:sz w:val="20"/>
                <w:lang w:val="it-IT"/>
              </w:rPr>
            </w:pPr>
            <w:r w:rsidRPr="00693746">
              <w:rPr>
                <w:sz w:val="20"/>
                <w:lang w:val="it-IT"/>
              </w:rPr>
              <w:t>Interventi riabilitativi: logopedia (due volte alla settimana)</w:t>
            </w:r>
          </w:p>
        </w:tc>
      </w:tr>
      <w:tr w:rsidR="000363D1" w:rsidTr="003E52A4">
        <w:trPr>
          <w:trHeight w:val="629"/>
        </w:trPr>
        <w:tc>
          <w:tcPr>
            <w:tcW w:w="4821" w:type="dxa"/>
            <w:vMerge/>
            <w:tcBorders>
              <w:top w:val="nil"/>
            </w:tcBorders>
          </w:tcPr>
          <w:p w:rsidR="000363D1" w:rsidRPr="00693746" w:rsidRDefault="000363D1" w:rsidP="003E52A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4" w:space="0" w:color="666666"/>
            </w:tcBorders>
          </w:tcPr>
          <w:p w:rsidR="000363D1" w:rsidRPr="00693746" w:rsidRDefault="000363D1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0363D1" w:rsidTr="003E52A4">
        <w:trPr>
          <w:trHeight w:val="498"/>
        </w:trPr>
        <w:tc>
          <w:tcPr>
            <w:tcW w:w="4821" w:type="dxa"/>
          </w:tcPr>
          <w:p w:rsidR="000363D1" w:rsidRDefault="000363D1" w:rsidP="003E52A4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16"/>
              </w:rPr>
              <w:t>farmaci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>, …</w:t>
            </w:r>
            <w:r>
              <w:rPr>
                <w:sz w:val="20"/>
              </w:rPr>
              <w:t>)</w:t>
            </w:r>
          </w:p>
        </w:tc>
        <w:tc>
          <w:tcPr>
            <w:tcW w:w="4821" w:type="dxa"/>
          </w:tcPr>
          <w:p w:rsidR="000363D1" w:rsidRDefault="000363D1" w:rsidP="003E52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93746" w:rsidRDefault="00693746" w:rsidP="00693746">
      <w:pPr>
        <w:pStyle w:val="Corpotesto"/>
        <w:rPr>
          <w:rFonts w:ascii="Calibri"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3"/>
        <w:gridCol w:w="2446"/>
        <w:gridCol w:w="2415"/>
      </w:tblGrid>
      <w:tr w:rsidR="00693746" w:rsidTr="003E52A4">
        <w:trPr>
          <w:trHeight w:val="522"/>
        </w:trPr>
        <w:tc>
          <w:tcPr>
            <w:tcW w:w="9640" w:type="dxa"/>
            <w:gridSpan w:val="4"/>
            <w:shd w:val="clear" w:color="auto" w:fill="D9D9D9"/>
          </w:tcPr>
          <w:p w:rsidR="00693746" w:rsidRDefault="00693746" w:rsidP="003E52A4">
            <w:pPr>
              <w:pStyle w:val="TableParagraph"/>
              <w:spacing w:line="248" w:lineRule="exact"/>
              <w:ind w:left="3133" w:right="3131"/>
              <w:jc w:val="center"/>
              <w:rPr>
                <w:b/>
              </w:rPr>
            </w:pPr>
            <w:r>
              <w:rPr>
                <w:b/>
              </w:rPr>
              <w:t>ATTESTAZIONE DI DISABILITA’</w:t>
            </w:r>
          </w:p>
        </w:tc>
      </w:tr>
      <w:tr w:rsidR="00693746" w:rsidTr="003E52A4">
        <w:trPr>
          <w:trHeight w:val="551"/>
        </w:trPr>
        <w:tc>
          <w:tcPr>
            <w:tcW w:w="4779" w:type="dxa"/>
            <w:gridSpan w:val="2"/>
          </w:tcPr>
          <w:p w:rsidR="00693746" w:rsidRDefault="00693746" w:rsidP="003E52A4">
            <w:pPr>
              <w:pStyle w:val="TableParagraph"/>
              <w:spacing w:line="276" w:lineRule="exact"/>
              <w:ind w:left="115" w:righ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intellettive</w:t>
            </w:r>
            <w:proofErr w:type="spellEnd"/>
          </w:p>
        </w:tc>
        <w:tc>
          <w:tcPr>
            <w:tcW w:w="4861" w:type="dxa"/>
            <w:gridSpan w:val="2"/>
          </w:tcPr>
          <w:p w:rsidR="00693746" w:rsidRDefault="00693746" w:rsidP="003E52A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motorie</w:t>
            </w:r>
            <w:proofErr w:type="spellEnd"/>
          </w:p>
        </w:tc>
      </w:tr>
      <w:tr w:rsidR="00693746" w:rsidTr="003E52A4">
        <w:trPr>
          <w:trHeight w:val="498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56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565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439"/>
              </w:tabs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621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693746" w:rsidTr="003E52A4">
        <w:trPr>
          <w:trHeight w:val="496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36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623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459"/>
              </w:tabs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679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693746" w:rsidTr="003E52A4">
        <w:trPr>
          <w:trHeight w:val="547"/>
        </w:trPr>
        <w:tc>
          <w:tcPr>
            <w:tcW w:w="4779" w:type="dxa"/>
            <w:gridSpan w:val="2"/>
          </w:tcPr>
          <w:p w:rsidR="00693746" w:rsidRDefault="00693746" w:rsidP="003E52A4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linguaggio</w:t>
            </w:r>
            <w:proofErr w:type="spellEnd"/>
          </w:p>
        </w:tc>
        <w:tc>
          <w:tcPr>
            <w:tcW w:w="4861" w:type="dxa"/>
            <w:gridSpan w:val="2"/>
          </w:tcPr>
          <w:p w:rsidR="00693746" w:rsidRDefault="00693746" w:rsidP="003E52A4">
            <w:pPr>
              <w:pStyle w:val="TableParagraph"/>
              <w:ind w:left="118" w:right="177"/>
              <w:rPr>
                <w:b/>
              </w:rPr>
            </w:pPr>
            <w:proofErr w:type="spellStart"/>
            <w:r>
              <w:rPr>
                <w:b/>
                <w:sz w:val="24"/>
              </w:rPr>
              <w:t>Disordine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</w:rPr>
              <w:t>emozionale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comportamentale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relazionale</w:t>
            </w:r>
            <w:proofErr w:type="spellEnd"/>
          </w:p>
        </w:tc>
      </w:tr>
      <w:tr w:rsidR="00693746" w:rsidTr="003E52A4">
        <w:trPr>
          <w:trHeight w:val="496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56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620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459"/>
              </w:tabs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603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media</w:t>
            </w:r>
          </w:p>
        </w:tc>
      </w:tr>
      <w:tr w:rsidR="00693746" w:rsidTr="003E52A4">
        <w:trPr>
          <w:trHeight w:val="498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56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657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459"/>
              </w:tabs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679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693746" w:rsidTr="003E52A4">
        <w:trPr>
          <w:trHeight w:val="554"/>
        </w:trPr>
        <w:tc>
          <w:tcPr>
            <w:tcW w:w="4779" w:type="dxa"/>
            <w:gridSpan w:val="2"/>
          </w:tcPr>
          <w:p w:rsidR="00693746" w:rsidRDefault="00693746" w:rsidP="003E52A4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693746" w:rsidRDefault="00693746" w:rsidP="003E52A4">
            <w:pPr>
              <w:pStyle w:val="TableParagraph"/>
              <w:spacing w:before="1" w:line="263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visive</w:t>
            </w:r>
          </w:p>
        </w:tc>
        <w:tc>
          <w:tcPr>
            <w:tcW w:w="4861" w:type="dxa"/>
            <w:gridSpan w:val="2"/>
          </w:tcPr>
          <w:p w:rsidR="00693746" w:rsidRDefault="00693746" w:rsidP="003E52A4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693746" w:rsidRDefault="00693746" w:rsidP="003E52A4">
            <w:pPr>
              <w:pStyle w:val="TableParagraph"/>
              <w:spacing w:before="1" w:line="263" w:lineRule="exact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uditive</w:t>
            </w:r>
            <w:proofErr w:type="spellEnd"/>
          </w:p>
        </w:tc>
      </w:tr>
    </w:tbl>
    <w:p w:rsidR="00693746" w:rsidRDefault="00693746" w:rsidP="00693746">
      <w:pPr>
        <w:pStyle w:val="Corpotesto"/>
        <w:spacing w:before="9"/>
        <w:rPr>
          <w:rFonts w:ascii="Calibri"/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3"/>
        <w:gridCol w:w="2446"/>
        <w:gridCol w:w="2415"/>
      </w:tblGrid>
      <w:tr w:rsidR="00693746" w:rsidTr="003E52A4">
        <w:trPr>
          <w:trHeight w:val="268"/>
        </w:trPr>
        <w:tc>
          <w:tcPr>
            <w:tcW w:w="4779" w:type="dxa"/>
            <w:gridSpan w:val="2"/>
          </w:tcPr>
          <w:p w:rsidR="00693746" w:rsidRDefault="00693746" w:rsidP="003E52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61" w:type="dxa"/>
            <w:gridSpan w:val="2"/>
          </w:tcPr>
          <w:p w:rsidR="00693746" w:rsidRDefault="00693746" w:rsidP="003E52A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93746" w:rsidTr="003E52A4">
        <w:trPr>
          <w:trHeight w:val="498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36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620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660"/>
              </w:tabs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566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693746" w:rsidTr="003E52A4">
        <w:trPr>
          <w:trHeight w:val="498"/>
        </w:trPr>
        <w:tc>
          <w:tcPr>
            <w:tcW w:w="2336" w:type="dxa"/>
          </w:tcPr>
          <w:p w:rsidR="00693746" w:rsidRDefault="00693746" w:rsidP="003E52A4">
            <w:pPr>
              <w:pStyle w:val="TableParagraph"/>
              <w:tabs>
                <w:tab w:val="left" w:pos="456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3" w:type="dxa"/>
          </w:tcPr>
          <w:p w:rsidR="00693746" w:rsidRDefault="00693746" w:rsidP="003E52A4">
            <w:pPr>
              <w:pStyle w:val="TableParagraph"/>
              <w:tabs>
                <w:tab w:val="left" w:pos="623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6" w:type="dxa"/>
          </w:tcPr>
          <w:p w:rsidR="00693746" w:rsidRDefault="00693746" w:rsidP="003E52A4">
            <w:pPr>
              <w:pStyle w:val="TableParagraph"/>
              <w:tabs>
                <w:tab w:val="left" w:pos="736"/>
              </w:tabs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693746" w:rsidRDefault="00693746" w:rsidP="003E52A4">
            <w:pPr>
              <w:pStyle w:val="TableParagraph"/>
              <w:tabs>
                <w:tab w:val="left" w:pos="624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</w:tbl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rPr>
          <w:rFonts w:ascii="Calibri"/>
        </w:rPr>
        <w:sectPr w:rsidR="00693746">
          <w:footerReference w:type="default" r:id="rId7"/>
          <w:pgSz w:w="11910" w:h="16840"/>
          <w:pgMar w:top="1580" w:right="440" w:bottom="1960" w:left="780" w:header="0" w:footer="1769" w:gutter="0"/>
          <w:cols w:space="720"/>
        </w:sectPr>
      </w:pPr>
    </w:p>
    <w:p w:rsidR="00693746" w:rsidRDefault="00693746" w:rsidP="00693746">
      <w:pPr>
        <w:pStyle w:val="Corpotesto"/>
        <w:rPr>
          <w:rFonts w:ascii="Calibri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0B758" wp14:editId="39667380">
                <wp:simplePos x="0" y="0"/>
                <wp:positionH relativeFrom="page">
                  <wp:posOffset>6949440</wp:posOffset>
                </wp:positionH>
                <wp:positionV relativeFrom="page">
                  <wp:posOffset>1534160</wp:posOffset>
                </wp:positionV>
                <wp:extent cx="355600" cy="889000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889000"/>
                          <a:chOff x="10944" y="2416"/>
                          <a:chExt cx="560" cy="1400"/>
                        </a:xfrm>
                      </wpg:grpSpPr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954" y="2426"/>
                            <a:ext cx="540" cy="138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54" y="2426"/>
                            <a:ext cx="540" cy="1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C5751" id="Group 37" o:spid="_x0000_s1026" style="position:absolute;margin-left:547.2pt;margin-top:120.8pt;width:28pt;height:70pt;z-index:251659264;mso-position-horizontal-relative:page;mso-position-vertical-relative:page" coordorigin="10944,2416" coordsize="56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">
                <v:rect id="Rectangle 39" o:spid="_x0000_s1027" style="position:absolute;left:10954;top:2426;width:54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" fillcolor="#d7d7d7" stroked="f"/>
                <v:rect id="Rectangle 38" o:spid="_x0000_s1028" style="position:absolute;left:10954;top:2426;width:54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" filled="f" strokecolor="#666" strokeweight="1pt"/>
                <w10:wrap anchorx="page" anchory="page"/>
              </v:group>
            </w:pict>
          </mc:Fallback>
        </mc:AlternateContent>
      </w: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rPr>
          <w:rFonts w:ascii="Calibri"/>
          <w:sz w:val="20"/>
        </w:rPr>
      </w:pPr>
    </w:p>
    <w:p w:rsidR="00693746" w:rsidRDefault="00693746" w:rsidP="00693746">
      <w:pPr>
        <w:pStyle w:val="Corpotesto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693746" w:rsidTr="003E52A4">
        <w:trPr>
          <w:trHeight w:val="506"/>
        </w:trPr>
        <w:tc>
          <w:tcPr>
            <w:tcW w:w="9893" w:type="dxa"/>
            <w:shd w:val="clear" w:color="auto" w:fill="D9D9D9"/>
          </w:tcPr>
          <w:p w:rsidR="00693746" w:rsidRPr="00693746" w:rsidRDefault="00693746" w:rsidP="003E52A4">
            <w:pPr>
              <w:pStyle w:val="TableParagraph"/>
              <w:spacing w:line="248" w:lineRule="exact"/>
              <w:ind w:left="1568" w:right="1563"/>
              <w:jc w:val="center"/>
              <w:rPr>
                <w:b/>
                <w:lang w:val="it-IT"/>
              </w:rPr>
            </w:pPr>
            <w:r w:rsidRPr="00693746">
              <w:rPr>
                <w:b/>
                <w:lang w:val="it-IT"/>
              </w:rPr>
              <w:t>DESCRIVERE IL FUNZIONAMENTO DELLE AREE ATTRAVERSO</w:t>
            </w:r>
          </w:p>
          <w:p w:rsidR="00693746" w:rsidRPr="00693746" w:rsidRDefault="00693746" w:rsidP="003E52A4">
            <w:pPr>
              <w:pStyle w:val="TableParagraph"/>
              <w:spacing w:before="1" w:line="237" w:lineRule="exact"/>
              <w:ind w:left="1568" w:right="1555"/>
              <w:jc w:val="center"/>
              <w:rPr>
                <w:b/>
                <w:lang w:val="it-IT"/>
              </w:rPr>
            </w:pPr>
            <w:r w:rsidRPr="00693746">
              <w:rPr>
                <w:b/>
                <w:lang w:val="it-IT"/>
              </w:rPr>
              <w:t>LA DIAGNOSI FUNZIONALE E L’OSSERVAZIONE DIRETTA</w:t>
            </w:r>
          </w:p>
        </w:tc>
      </w:tr>
      <w:tr w:rsidR="00693746" w:rsidTr="003E52A4">
        <w:trPr>
          <w:trHeight w:val="1134"/>
        </w:trPr>
        <w:tc>
          <w:tcPr>
            <w:tcW w:w="9893" w:type="dxa"/>
            <w:shd w:val="clear" w:color="auto" w:fill="F1F1F1"/>
          </w:tcPr>
          <w:p w:rsidR="00693746" w:rsidRPr="00693746" w:rsidRDefault="00693746" w:rsidP="003E52A4">
            <w:pPr>
              <w:pStyle w:val="TableParagraph"/>
              <w:spacing w:line="225" w:lineRule="exact"/>
              <w:rPr>
                <w:b/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>Diagnosi funzionale</w:t>
            </w:r>
          </w:p>
          <w:p w:rsidR="00693746" w:rsidRPr="00693746" w:rsidRDefault="00693746" w:rsidP="003E52A4">
            <w:pPr>
              <w:pStyle w:val="TableParagraph"/>
              <w:spacing w:before="2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Riportare la Diagnosi Funzionale re</w:t>
            </w:r>
            <w:r>
              <w:rPr>
                <w:sz w:val="16"/>
                <w:lang w:val="it-IT"/>
              </w:rPr>
              <w:t>datta in forma conclusiva</w:t>
            </w:r>
          </w:p>
          <w:p w:rsidR="00693746" w:rsidRDefault="00693746" w:rsidP="003E52A4">
            <w:pPr>
              <w:pStyle w:val="TableParagraph"/>
              <w:rPr>
                <w:sz w:val="20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rPr>
                <w:sz w:val="16"/>
                <w:lang w:val="it-IT"/>
              </w:rPr>
            </w:pPr>
            <w:r w:rsidRPr="00693746">
              <w:rPr>
                <w:sz w:val="20"/>
                <w:lang w:val="it-IT"/>
              </w:rPr>
              <w:t>Disturbo Evolutivo Specifico Misto - F83</w:t>
            </w:r>
            <w:r>
              <w:rPr>
                <w:sz w:val="20"/>
                <w:lang w:val="it-IT"/>
              </w:rPr>
              <w:t>; Sindrome Ipercinetica F90</w:t>
            </w:r>
          </w:p>
        </w:tc>
      </w:tr>
      <w:tr w:rsidR="00693746" w:rsidTr="003E52A4">
        <w:trPr>
          <w:trHeight w:val="254"/>
        </w:trPr>
        <w:tc>
          <w:tcPr>
            <w:tcW w:w="9893" w:type="dxa"/>
            <w:shd w:val="clear" w:color="auto" w:fill="BEBEBE"/>
          </w:tcPr>
          <w:p w:rsidR="00693746" w:rsidRPr="00693746" w:rsidRDefault="00693746" w:rsidP="003E52A4">
            <w:pPr>
              <w:pStyle w:val="TableParagraph"/>
              <w:spacing w:line="234" w:lineRule="exact"/>
              <w:ind w:left="1568" w:right="1559"/>
              <w:jc w:val="center"/>
              <w:rPr>
                <w:b/>
                <w:lang w:val="it-IT"/>
              </w:rPr>
            </w:pPr>
            <w:r w:rsidRPr="00693746">
              <w:rPr>
                <w:b/>
                <w:lang w:val="it-IT"/>
              </w:rPr>
              <w:t>AREA DELLE FUNZIONI E DELLE STRUTTURE CORPOREE</w:t>
            </w:r>
          </w:p>
        </w:tc>
      </w:tr>
      <w:tr w:rsidR="00693746" w:rsidTr="003E52A4">
        <w:trPr>
          <w:trHeight w:val="1901"/>
        </w:trPr>
        <w:tc>
          <w:tcPr>
            <w:tcW w:w="9893" w:type="dxa"/>
            <w:shd w:val="clear" w:color="auto" w:fill="F1F1F1"/>
          </w:tcPr>
          <w:p w:rsidR="00693746" w:rsidRDefault="00693746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B1-B8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</w:tabs>
              <w:spacing w:before="3"/>
              <w:ind w:hanging="361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Funzioni mentali globali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intelligenza, coscienza, orientamento, del temperamento, del</w:t>
            </w:r>
            <w:r w:rsidRPr="00693746">
              <w:rPr>
                <w:spacing w:val="-10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sonno</w:t>
            </w:r>
            <w:r w:rsidRPr="00693746">
              <w:rPr>
                <w:sz w:val="20"/>
                <w:lang w:val="it-IT"/>
              </w:rPr>
              <w:t>)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</w:tabs>
              <w:spacing w:before="34" w:line="278" w:lineRule="auto"/>
              <w:ind w:right="608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Funzioni mentali specifiche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attenzione, memoria, psicomotorie, cognitive, linguaggio, calcolo, esperienza del tempo</w:t>
            </w:r>
            <w:r w:rsidRPr="00693746">
              <w:rPr>
                <w:sz w:val="20"/>
                <w:lang w:val="it-IT"/>
              </w:rPr>
              <w:t>)</w:t>
            </w:r>
          </w:p>
          <w:p w:rsidR="00693746" w:rsidRDefault="00693746" w:rsidP="00693746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</w:tabs>
              <w:spacing w:line="225" w:lineRule="exact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</w:t>
            </w:r>
            <w:proofErr w:type="spellEnd"/>
          </w:p>
        </w:tc>
      </w:tr>
      <w:tr w:rsidR="00693746" w:rsidTr="000363D1">
        <w:trPr>
          <w:trHeight w:val="5330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242" w:lineRule="auto"/>
              <w:ind w:right="4579"/>
              <w:rPr>
                <w:sz w:val="16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Qualificatore iniziale </w:t>
            </w:r>
            <w:r w:rsidRPr="00693746">
              <w:rPr>
                <w:sz w:val="16"/>
                <w:lang w:val="it-IT"/>
              </w:rPr>
              <w:t xml:space="preserve">(descrivere il qualificatore come da diagnosi) </w:t>
            </w:r>
            <w:r w:rsidRPr="00693746">
              <w:rPr>
                <w:sz w:val="16"/>
                <w:u w:val="single"/>
                <w:lang w:val="it-IT"/>
              </w:rPr>
              <w:t>FUNZIONI MENTALI DEL LINGUAGGIO</w:t>
            </w:r>
          </w:p>
          <w:p w:rsidR="00693746" w:rsidRPr="00693746" w:rsidRDefault="00693746" w:rsidP="003E52A4">
            <w:pPr>
              <w:pStyle w:val="TableParagraph"/>
              <w:spacing w:line="180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GRAVE</w:t>
            </w:r>
          </w:p>
          <w:p w:rsidR="00693746" w:rsidRPr="00693746" w:rsidRDefault="00693746" w:rsidP="003E52A4">
            <w:pPr>
              <w:pStyle w:val="TableParagraph"/>
              <w:ind w:right="268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L'alunno ha grandi difficoltà di linguaggio, sia a livello fonologico che </w:t>
            </w:r>
            <w:proofErr w:type="spellStart"/>
            <w:r w:rsidRPr="00693746">
              <w:rPr>
                <w:sz w:val="16"/>
                <w:lang w:val="it-IT"/>
              </w:rPr>
              <w:t>metafonologico</w:t>
            </w:r>
            <w:proofErr w:type="spellEnd"/>
            <w:r w:rsidRPr="00693746">
              <w:rPr>
                <w:sz w:val="16"/>
                <w:lang w:val="it-IT"/>
              </w:rPr>
              <w:t>, debole risulta anche la programmazione fonologica e ancora non riesce a strutturare una frase seguendo le regole della</w:t>
            </w:r>
            <w:r w:rsidRPr="00693746">
              <w:rPr>
                <w:spacing w:val="-17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morfosintassi.</w:t>
            </w:r>
          </w:p>
          <w:p w:rsidR="00693746" w:rsidRPr="00693746" w:rsidRDefault="00693746" w:rsidP="003E52A4">
            <w:pPr>
              <w:pStyle w:val="TableParagraph"/>
              <w:spacing w:before="7"/>
              <w:ind w:left="0"/>
              <w:rPr>
                <w:rFonts w:ascii="Calibri"/>
                <w:sz w:val="21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ind w:right="7959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FUNZIONI EMOZIONALI</w:t>
            </w:r>
            <w:r w:rsidRPr="00693746">
              <w:rPr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u w:val="single"/>
                <w:lang w:val="it-IT"/>
              </w:rPr>
              <w:t>MEDIA</w:t>
            </w:r>
          </w:p>
          <w:p w:rsidR="00693746" w:rsidRPr="00693746" w:rsidRDefault="00693746" w:rsidP="003E52A4">
            <w:pPr>
              <w:pStyle w:val="TableParagraph"/>
              <w:tabs>
                <w:tab w:val="left" w:leader="dot" w:pos="8991"/>
              </w:tabs>
              <w:spacing w:before="1"/>
              <w:ind w:right="100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Difficoltà nella regolazione delle emozioni in particolare nella gestione della rabbia e dell'ansia che a volte sfociano in comportamenti oppositivi-provocatori,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soprattutto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quando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le</w:t>
            </w:r>
            <w:r w:rsidRPr="00693746">
              <w:rPr>
                <w:spacing w:val="-3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richieste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diventano</w:t>
            </w:r>
            <w:r w:rsidRPr="00693746">
              <w:rPr>
                <w:spacing w:val="-3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per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lui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più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complesse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(lettura,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dettato,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operazioni</w:t>
            </w:r>
            <w:r w:rsidRPr="00693746">
              <w:rPr>
                <w:spacing w:val="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di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calcolo.</w:t>
            </w:r>
            <w:r w:rsidRPr="00693746">
              <w:rPr>
                <w:sz w:val="16"/>
                <w:lang w:val="it-IT"/>
              </w:rPr>
              <w:tab/>
              <w:t>)</w:t>
            </w:r>
          </w:p>
          <w:p w:rsidR="00693746" w:rsidRPr="00693746" w:rsidRDefault="00693746" w:rsidP="003E52A4">
            <w:pPr>
              <w:pStyle w:val="TableParagraph"/>
              <w:spacing w:before="8"/>
              <w:ind w:left="0"/>
              <w:rPr>
                <w:rFonts w:ascii="Calibri"/>
                <w:sz w:val="23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before="1" w:line="191" w:lineRule="exact"/>
              <w:rPr>
                <w:sz w:val="16"/>
                <w:lang w:val="it-IT"/>
              </w:rPr>
            </w:pPr>
            <w:r w:rsidRPr="00693746">
              <w:rPr>
                <w:position w:val="2"/>
                <w:sz w:val="16"/>
                <w:u w:val="single"/>
                <w:lang w:val="it-IT"/>
              </w:rPr>
              <w:t>FUNZIONI DEL CALCOLO</w:t>
            </w:r>
            <w:r w:rsidRPr="00693746">
              <w:rPr>
                <w:position w:val="2"/>
                <w:sz w:val="16"/>
                <w:lang w:val="it-IT"/>
              </w:rPr>
              <w:t xml:space="preserve"> </w:t>
            </w:r>
            <w:proofErr w:type="gramStart"/>
            <w:r w:rsidRPr="00693746">
              <w:rPr>
                <w:sz w:val="12"/>
                <w:lang w:val="it-IT"/>
              </w:rPr>
              <w:t xml:space="preserve">( </w:t>
            </w:r>
            <w:r w:rsidRPr="00693746">
              <w:rPr>
                <w:position w:val="2"/>
                <w:sz w:val="16"/>
                <w:lang w:val="it-IT"/>
              </w:rPr>
              <w:t>non</w:t>
            </w:r>
            <w:proofErr w:type="gramEnd"/>
            <w:r w:rsidRPr="00693746">
              <w:rPr>
                <w:position w:val="2"/>
                <w:sz w:val="16"/>
                <w:lang w:val="it-IT"/>
              </w:rPr>
              <w:t xml:space="preserve"> menzionato)</w:t>
            </w:r>
          </w:p>
          <w:p w:rsidR="00693746" w:rsidRPr="00693746" w:rsidRDefault="00693746" w:rsidP="003E52A4">
            <w:pPr>
              <w:pStyle w:val="TableParagraph"/>
              <w:ind w:right="102"/>
              <w:jc w:val="both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L’alunno presenta delle difficoltà nel riconoscere e nominare con una discreta sicurezza i numeri entro il 30; non ha ancora interiorizzato il concetto di precedente e successivo e fatica tuttora ad associare a una quantità un numero. </w:t>
            </w:r>
            <w:proofErr w:type="gramStart"/>
            <w:r w:rsidRPr="00693746">
              <w:rPr>
                <w:sz w:val="16"/>
                <w:lang w:val="it-IT"/>
              </w:rPr>
              <w:t>E’</w:t>
            </w:r>
            <w:proofErr w:type="gramEnd"/>
            <w:r w:rsidRPr="00693746">
              <w:rPr>
                <w:sz w:val="16"/>
                <w:lang w:val="it-IT"/>
              </w:rPr>
              <w:t xml:space="preserve"> migliorato nell’ esecuzione delle operazioni matematiche semplici (addizioni e sottrazioni), che esegue avvalendosi della linea dei numeri e della verbalizzazione delle varie fasi da parte dell’insegnante.</w:t>
            </w:r>
          </w:p>
          <w:p w:rsidR="00693746" w:rsidRPr="00693746" w:rsidRDefault="00693746" w:rsidP="003E52A4">
            <w:pPr>
              <w:pStyle w:val="TableParagraph"/>
              <w:spacing w:before="7"/>
              <w:ind w:left="0"/>
              <w:rPr>
                <w:rFonts w:ascii="Calibri"/>
                <w:sz w:val="14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ind w:right="7434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FUNZIONE DELL’ATTENZIONE</w:t>
            </w:r>
            <w:r w:rsidRPr="00693746">
              <w:rPr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u w:val="single"/>
                <w:lang w:val="it-IT"/>
              </w:rPr>
              <w:t>MEDIA</w:t>
            </w:r>
          </w:p>
          <w:p w:rsidR="00693746" w:rsidRPr="00693746" w:rsidRDefault="00693746" w:rsidP="003E52A4">
            <w:pPr>
              <w:pStyle w:val="TableParagraph"/>
              <w:spacing w:before="2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I tempi </w:t>
            </w:r>
            <w:proofErr w:type="spellStart"/>
            <w:r w:rsidRPr="00693746">
              <w:rPr>
                <w:sz w:val="16"/>
                <w:lang w:val="it-IT"/>
              </w:rPr>
              <w:t>attentivi</w:t>
            </w:r>
            <w:proofErr w:type="spellEnd"/>
            <w:r w:rsidRPr="00693746">
              <w:rPr>
                <w:sz w:val="16"/>
                <w:lang w:val="it-IT"/>
              </w:rPr>
              <w:t xml:space="preserve"> sono brevi, risultando spesso non adeguati alle richieste del compito. Mostra una certa difficoltà a mantenere la concentrazione anche per un tempo minimo; spesso si volta a parlare con i compagni o dirige lo sguardo verso l’aula.</w:t>
            </w:r>
          </w:p>
          <w:p w:rsidR="00693746" w:rsidRPr="00693746" w:rsidRDefault="00693746" w:rsidP="003E52A4">
            <w:pPr>
              <w:pStyle w:val="TableParagraph"/>
              <w:spacing w:before="1"/>
              <w:ind w:right="268"/>
              <w:rPr>
                <w:sz w:val="16"/>
                <w:lang w:val="it-IT"/>
              </w:rPr>
            </w:pPr>
          </w:p>
        </w:tc>
      </w:tr>
    </w:tbl>
    <w:p w:rsidR="00693746" w:rsidRDefault="00693746" w:rsidP="00693746">
      <w:pPr>
        <w:pStyle w:val="Corpotesto"/>
        <w:spacing w:before="9"/>
        <w:rPr>
          <w:rFonts w:ascii="Calibri"/>
          <w:sz w:val="6"/>
        </w:rPr>
      </w:pPr>
    </w:p>
    <w:p w:rsidR="000363D1" w:rsidRDefault="000363D1">
      <w:r>
        <w:br w:type="page"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693746" w:rsidTr="003E52A4">
        <w:trPr>
          <w:trHeight w:val="254"/>
        </w:trPr>
        <w:tc>
          <w:tcPr>
            <w:tcW w:w="9893" w:type="dxa"/>
            <w:shd w:val="clear" w:color="auto" w:fill="BEBEBE"/>
          </w:tcPr>
          <w:p w:rsidR="00693746" w:rsidRDefault="00693746" w:rsidP="003E52A4">
            <w:pPr>
              <w:pStyle w:val="TableParagraph"/>
              <w:spacing w:line="234" w:lineRule="exact"/>
              <w:ind w:left="1568" w:right="1556"/>
              <w:jc w:val="center"/>
              <w:rPr>
                <w:b/>
              </w:rPr>
            </w:pPr>
            <w:r>
              <w:rPr>
                <w:b/>
              </w:rPr>
              <w:lastRenderedPageBreak/>
              <w:t>AREA ATTIVITA’ E PARTECIPAZIONE</w:t>
            </w:r>
          </w:p>
        </w:tc>
      </w:tr>
      <w:tr w:rsidR="00693746" w:rsidTr="003E52A4">
        <w:trPr>
          <w:trHeight w:val="1852"/>
        </w:trPr>
        <w:tc>
          <w:tcPr>
            <w:tcW w:w="9893" w:type="dxa"/>
            <w:shd w:val="clear" w:color="auto" w:fill="F1F1F1"/>
          </w:tcPr>
          <w:p w:rsidR="00693746" w:rsidRDefault="00693746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D1-D3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line="271" w:lineRule="auto"/>
              <w:ind w:right="251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Apprendimento e applicazione delle conoscenze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copiare, ripetere, leggere, scrivere, calcolare, focalizzare, attenzione, pensare, prendere</w:t>
            </w:r>
            <w:r w:rsidRPr="00693746">
              <w:rPr>
                <w:spacing w:val="1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decisioni</w:t>
            </w:r>
            <w:r w:rsidRPr="00693746">
              <w:rPr>
                <w:sz w:val="20"/>
                <w:lang w:val="it-IT"/>
              </w:rPr>
              <w:t>)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1"/>
              <w:ind w:hanging="361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Compiti e richieste generali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routine, controllo del comportamento, autonomie: personale, sociale e</w:t>
            </w:r>
            <w:r w:rsidRPr="00693746">
              <w:rPr>
                <w:spacing w:val="-19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didattica</w:t>
            </w:r>
            <w:r w:rsidRPr="00693746">
              <w:rPr>
                <w:sz w:val="20"/>
                <w:lang w:val="it-IT"/>
              </w:rPr>
              <w:t>)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1"/>
              <w:ind w:hanging="361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Comunicazione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verbale e non</w:t>
            </w:r>
            <w:r w:rsidRPr="00693746">
              <w:rPr>
                <w:spacing w:val="-1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verbale</w:t>
            </w:r>
            <w:r w:rsidRPr="00693746">
              <w:rPr>
                <w:sz w:val="20"/>
                <w:lang w:val="it-IT"/>
              </w:rPr>
              <w:t>)</w:t>
            </w:r>
          </w:p>
        </w:tc>
      </w:tr>
      <w:tr w:rsidR="00693746" w:rsidTr="003E52A4">
        <w:trPr>
          <w:trHeight w:val="9586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224" w:lineRule="exact"/>
              <w:rPr>
                <w:sz w:val="16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Performance iniziale </w:t>
            </w:r>
            <w:r w:rsidRPr="00693746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693746" w:rsidRPr="00693746" w:rsidRDefault="00693746" w:rsidP="003E52A4">
            <w:pPr>
              <w:pStyle w:val="TableParagraph"/>
              <w:spacing w:line="184" w:lineRule="exact"/>
              <w:rPr>
                <w:sz w:val="16"/>
                <w:lang w:val="it-IT"/>
              </w:rPr>
            </w:pPr>
            <w:r w:rsidRPr="00693746">
              <w:rPr>
                <w:b/>
                <w:sz w:val="16"/>
                <w:lang w:val="it-IT"/>
              </w:rPr>
              <w:t>capacità</w:t>
            </w:r>
            <w:r w:rsidRPr="00693746">
              <w:rPr>
                <w:sz w:val="16"/>
                <w:lang w:val="it-IT"/>
              </w:rPr>
              <w:t xml:space="preserve">, delle </w:t>
            </w:r>
            <w:r w:rsidRPr="00693746">
              <w:rPr>
                <w:b/>
                <w:sz w:val="16"/>
                <w:lang w:val="it-IT"/>
              </w:rPr>
              <w:t xml:space="preserve">barriere </w:t>
            </w:r>
            <w:r w:rsidRPr="00693746">
              <w:rPr>
                <w:sz w:val="16"/>
                <w:lang w:val="it-IT"/>
              </w:rPr>
              <w:t xml:space="preserve">e delle </w:t>
            </w:r>
            <w:r w:rsidRPr="00693746">
              <w:rPr>
                <w:b/>
                <w:sz w:val="16"/>
                <w:lang w:val="it-IT"/>
              </w:rPr>
              <w:t>facilitazioni personali e ambientali</w:t>
            </w:r>
            <w:r w:rsidRPr="00693746">
              <w:rPr>
                <w:sz w:val="16"/>
                <w:lang w:val="it-IT"/>
              </w:rPr>
              <w:t>)</w:t>
            </w:r>
          </w:p>
          <w:p w:rsidR="00693746" w:rsidRPr="00693746" w:rsidRDefault="00693746" w:rsidP="003E52A4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693746" w:rsidRDefault="00693746" w:rsidP="0069374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applicazione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  <w:p w:rsidR="00693746" w:rsidRDefault="00693746" w:rsidP="003E52A4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693746" w:rsidRDefault="00693746" w:rsidP="003E52A4">
            <w:pPr>
              <w:pStyle w:val="TableParagraph"/>
              <w:rPr>
                <w:sz w:val="16"/>
              </w:rPr>
            </w:pPr>
            <w:r>
              <w:rPr>
                <w:sz w:val="16"/>
                <w:u w:val="single"/>
              </w:rPr>
              <w:t>COPIARE</w:t>
            </w:r>
            <w:r>
              <w:rPr>
                <w:sz w:val="16"/>
              </w:rPr>
              <w:t>:</w:t>
            </w:r>
          </w:p>
          <w:p w:rsidR="00693746" w:rsidRPr="00693746" w:rsidRDefault="00693746" w:rsidP="003E52A4">
            <w:pPr>
              <w:pStyle w:val="TableParagraph"/>
              <w:spacing w:before="1"/>
              <w:ind w:right="167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DIFFICOLTA’ MEDIA: XXXXXX sa copiare un testo sia in maiuscolo che in corsivo ma se tale esercizio avviene dalla lavagna, l’attività si complica; cercare il “segno” dalla lavagna (per quanto possa essere vicina al banco), trattenere in memoria la parola, o la sillaba, o la lettera o a volte solo il grafema, e trasferire nello spazio-foglio, rallenta l’operazione, al punto da far perdere al bambino il significato del lavoro stesso. Aumenta la velocità e l’autonomia se il testo gli è riportato accanto su un foglietto, anche in questo caso però i tempi di esecuzione risultano poco adeguati.</w:t>
            </w:r>
          </w:p>
          <w:p w:rsidR="00693746" w:rsidRPr="00693746" w:rsidRDefault="00693746" w:rsidP="003E52A4">
            <w:pPr>
              <w:pStyle w:val="TableParagraph"/>
              <w:spacing w:before="11"/>
              <w:ind w:left="0"/>
              <w:rPr>
                <w:rFonts w:ascii="Calibri"/>
                <w:sz w:val="21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before="1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DIRIGERE L'ATTENZIONE</w:t>
            </w:r>
          </w:p>
          <w:p w:rsidR="00693746" w:rsidRPr="00693746" w:rsidRDefault="00693746" w:rsidP="003E52A4">
            <w:pPr>
              <w:pStyle w:val="TableParagraph"/>
              <w:ind w:right="149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Si osservano gravi difficoltà </w:t>
            </w:r>
            <w:proofErr w:type="spellStart"/>
            <w:r w:rsidRPr="00693746">
              <w:rPr>
                <w:sz w:val="16"/>
                <w:lang w:val="it-IT"/>
              </w:rPr>
              <w:t>attentive</w:t>
            </w:r>
            <w:proofErr w:type="spellEnd"/>
            <w:r w:rsidRPr="00693746">
              <w:rPr>
                <w:sz w:val="16"/>
                <w:lang w:val="it-IT"/>
              </w:rPr>
              <w:t xml:space="preserve"> su azioni o compiti specifici anche su una lunghezza temporale breve. Si distrae facilmente, tende molto spesso ad alzarsi dal banco o a rivolgersi ai compagni. Tali difficoltà si rilevano sia su richieste semplici (come colorare o copiare la data) che su altre più complesse per le quali è necessario un intervento in rapporto 1:1 (dettato di parole, lettura di parole bisillabe e </w:t>
            </w:r>
            <w:proofErr w:type="spellStart"/>
            <w:r w:rsidRPr="00693746">
              <w:rPr>
                <w:sz w:val="16"/>
                <w:lang w:val="it-IT"/>
              </w:rPr>
              <w:t>trissillabe</w:t>
            </w:r>
            <w:proofErr w:type="spellEnd"/>
            <w:r w:rsidRPr="00693746">
              <w:rPr>
                <w:sz w:val="16"/>
                <w:lang w:val="it-IT"/>
              </w:rPr>
              <w:t xml:space="preserve">...). Nell’intervento individualizzato la sua performance </w:t>
            </w:r>
            <w:proofErr w:type="spellStart"/>
            <w:r w:rsidRPr="00693746">
              <w:rPr>
                <w:sz w:val="16"/>
                <w:lang w:val="it-IT"/>
              </w:rPr>
              <w:t>attentiva</w:t>
            </w:r>
            <w:proofErr w:type="spellEnd"/>
            <w:r w:rsidRPr="00693746">
              <w:rPr>
                <w:sz w:val="16"/>
                <w:lang w:val="it-IT"/>
              </w:rPr>
              <w:t xml:space="preserve"> è migliore rispetto al contesto classe ma non ancora adeguata alle richieste.</w:t>
            </w:r>
          </w:p>
          <w:p w:rsidR="00693746" w:rsidRPr="00693746" w:rsidRDefault="00693746" w:rsidP="003E52A4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LEGGERE:</w:t>
            </w:r>
          </w:p>
          <w:p w:rsidR="00693746" w:rsidRPr="00693746" w:rsidRDefault="00693746" w:rsidP="003E52A4">
            <w:pPr>
              <w:pStyle w:val="TableParagraph"/>
              <w:spacing w:before="1"/>
              <w:ind w:right="256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GRAVE DIFFICOLTA’. XXXXXX legge ancora a fatica, anche le parole bisillabe piane, soprattutto se sono scritte in script e/o corsivo, spesso confonde le lettere speculari (a/e-p/q-d/b) tanto da far sospettare un disturbo d’apprendimento. La ripetizione prolungata della lettura delle stesse parole non sempre lo aiuta perché tende a memorizzare il testo, di conseguenza legge poi sfruttando la memoria e non il riconoscimento grafico. L’alunno conosce tutte le lettere anche in script e in corsivo. Ha piacere nel farsi ascoltare durante la lettura e gradisce la lettura in ascolto anche se preferibilmente per tempi brevi.</w:t>
            </w:r>
          </w:p>
          <w:p w:rsidR="00693746" w:rsidRPr="00693746" w:rsidRDefault="00693746" w:rsidP="003E52A4">
            <w:pPr>
              <w:pStyle w:val="TableParagraph"/>
              <w:spacing w:before="1"/>
              <w:ind w:left="0"/>
              <w:rPr>
                <w:rFonts w:ascii="Calibri"/>
                <w:sz w:val="15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line="183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SCRIVERE:</w:t>
            </w:r>
          </w:p>
          <w:p w:rsidR="00693746" w:rsidRPr="00693746" w:rsidRDefault="00693746" w:rsidP="003E52A4">
            <w:pPr>
              <w:pStyle w:val="TableParagraph"/>
              <w:ind w:right="158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DIFFICOLTA’ GRAVE: XXXXXX scrive sotto dettatura parole bisillabe e trisillabe piane, con la divisione in sillabe da parte </w:t>
            </w:r>
            <w:proofErr w:type="gramStart"/>
            <w:r w:rsidRPr="00693746">
              <w:rPr>
                <w:sz w:val="16"/>
                <w:lang w:val="it-IT"/>
              </w:rPr>
              <w:t>dell’ insegnante</w:t>
            </w:r>
            <w:proofErr w:type="gramEnd"/>
            <w:r w:rsidRPr="00693746">
              <w:rPr>
                <w:sz w:val="16"/>
                <w:lang w:val="it-IT"/>
              </w:rPr>
              <w:t xml:space="preserve">, e per scrivere suoni più complessi il dettato deve procedere fonema per fonema. L’alunno è capace di scrivere in tutti gli stili grafici anche se in corsivo confonde la lettera maiuscola con la minuscola o non sempre rispetta lo sviluppo della lettera (per esempio quelle verso il basso le sviluppa in altezza). XXXXXX ha entusiasmo nel lavorare anche se si stanca facilmente. </w:t>
            </w:r>
            <w:proofErr w:type="gramStart"/>
            <w:r w:rsidRPr="00693746">
              <w:rPr>
                <w:sz w:val="16"/>
                <w:lang w:val="it-IT"/>
              </w:rPr>
              <w:t>E’</w:t>
            </w:r>
            <w:proofErr w:type="gramEnd"/>
            <w:r w:rsidRPr="00693746">
              <w:rPr>
                <w:sz w:val="16"/>
                <w:lang w:val="it-IT"/>
              </w:rPr>
              <w:t xml:space="preserve"> sensibile al rinforzo. Vuol fare per essere “bravo”. Per quanto riguarda il testo libero, XXXXXX non riesce a strutturare una frase complessa in autonomia. Racconta all’insegnante che riporta il suo racconto in forma scritta. Riesce a raccontare semplici episodi di vita con il disegno anche se fatica a riportare la figura</w:t>
            </w:r>
            <w:r w:rsidRPr="00693746">
              <w:rPr>
                <w:spacing w:val="-9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umana.</w:t>
            </w:r>
          </w:p>
          <w:p w:rsidR="00693746" w:rsidRPr="00693746" w:rsidRDefault="00693746" w:rsidP="003E52A4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line="183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CALCOLARE:</w:t>
            </w:r>
          </w:p>
          <w:p w:rsidR="00693746" w:rsidRPr="00693746" w:rsidRDefault="00693746" w:rsidP="003E52A4">
            <w:pPr>
              <w:pStyle w:val="TableParagraph"/>
              <w:ind w:right="133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DIFFICOLTA’ MEDIA: XXXXX è capace di riconoscere con discreta sicurezza i numeri entro il 30, anche se fatica ne ricorda il nome </w:t>
            </w:r>
            <w:proofErr w:type="gramStart"/>
            <w:r w:rsidRPr="00693746">
              <w:rPr>
                <w:sz w:val="16"/>
                <w:lang w:val="it-IT"/>
              </w:rPr>
              <w:t>( in</w:t>
            </w:r>
            <w:proofErr w:type="gramEnd"/>
            <w:r w:rsidRPr="00693746">
              <w:rPr>
                <w:sz w:val="16"/>
                <w:lang w:val="it-IT"/>
              </w:rPr>
              <w:t xml:space="preserve"> particolare dall‘undici al trenta). </w:t>
            </w:r>
            <w:proofErr w:type="gramStart"/>
            <w:r w:rsidRPr="00693746">
              <w:rPr>
                <w:sz w:val="16"/>
                <w:lang w:val="it-IT"/>
              </w:rPr>
              <w:t>E’</w:t>
            </w:r>
            <w:proofErr w:type="gramEnd"/>
            <w:r w:rsidRPr="00693746">
              <w:rPr>
                <w:sz w:val="16"/>
                <w:lang w:val="it-IT"/>
              </w:rPr>
              <w:t xml:space="preserve"> capace di operare addizioni e sottrazioni con l’aiuto della linea dei numeri e accompagnato dalla verbalizzazione da parte dell’insegnante nelle diversi fasi del compito. Presenta difficoltà nell’esecuzione dei problemi, che vanno drammatizzati e strutturati con materiale concreto.</w:t>
            </w:r>
          </w:p>
          <w:p w:rsidR="00693746" w:rsidRPr="00693746" w:rsidRDefault="00693746" w:rsidP="003E52A4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693746" w:rsidRDefault="00693746" w:rsidP="0069374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5" w:hanging="249"/>
              <w:rPr>
                <w:b/>
              </w:rPr>
            </w:pPr>
            <w:proofErr w:type="spellStart"/>
            <w:r>
              <w:rPr>
                <w:b/>
                <w:sz w:val="20"/>
              </w:rPr>
              <w:t>Compiti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richieste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generali</w:t>
            </w:r>
            <w:proofErr w:type="spellEnd"/>
          </w:p>
          <w:p w:rsidR="00693746" w:rsidRDefault="00693746" w:rsidP="003E52A4">
            <w:pPr>
              <w:pStyle w:val="TableParagraph"/>
              <w:ind w:left="0"/>
              <w:rPr>
                <w:rFonts w:ascii="Calibri"/>
              </w:rPr>
            </w:pPr>
          </w:p>
          <w:p w:rsidR="00693746" w:rsidRDefault="00693746" w:rsidP="003E52A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  <w:u w:val="single"/>
              </w:rPr>
              <w:t>CONTROLLO DEL COMPORTAMENTO:</w:t>
            </w:r>
          </w:p>
          <w:p w:rsidR="00693746" w:rsidRPr="00693746" w:rsidRDefault="00693746" w:rsidP="003E52A4">
            <w:pPr>
              <w:pStyle w:val="TableParagraph"/>
              <w:ind w:right="115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 xml:space="preserve">DIFFICOLTA’ MEDIA. XXXX non sempre gestisce in modo adeguato la frustrazione di fronte un compito che gli sembra difficile e a volte si oppone all’aiuto fino a chiudersi in </w:t>
            </w:r>
            <w:proofErr w:type="gramStart"/>
            <w:r w:rsidRPr="00693746">
              <w:rPr>
                <w:sz w:val="16"/>
                <w:lang w:val="it-IT"/>
              </w:rPr>
              <w:t>se</w:t>
            </w:r>
            <w:proofErr w:type="gramEnd"/>
            <w:r w:rsidRPr="00693746">
              <w:rPr>
                <w:sz w:val="16"/>
                <w:lang w:val="it-IT"/>
              </w:rPr>
              <w:t xml:space="preserve"> stesso e ad avere crisi di pianto. Poi mostra imbarazzo perché è consapevole dell’inadeguatezza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del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suo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atteggiamento.</w:t>
            </w:r>
            <w:r w:rsidRPr="00693746">
              <w:rPr>
                <w:spacing w:val="-3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Riesce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a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calmarsi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quando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l’insegnante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spezza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il</w:t>
            </w:r>
            <w:r w:rsidRPr="00693746">
              <w:rPr>
                <w:spacing w:val="-3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tempo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e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lo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spazio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e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lo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porta</w:t>
            </w:r>
            <w:r w:rsidRPr="00693746">
              <w:rPr>
                <w:spacing w:val="-5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fuori</w:t>
            </w:r>
            <w:r w:rsidRPr="00693746">
              <w:rPr>
                <w:spacing w:val="-4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dall’aula,</w:t>
            </w:r>
          </w:p>
          <w:p w:rsidR="00693746" w:rsidRDefault="00693746" w:rsidP="003E52A4">
            <w:pPr>
              <w:pStyle w:val="TableParagraph"/>
              <w:spacing w:before="1" w:line="168" w:lineRule="exact"/>
              <w:rPr>
                <w:sz w:val="16"/>
              </w:rPr>
            </w:pPr>
            <w:r w:rsidRPr="00693746">
              <w:rPr>
                <w:sz w:val="16"/>
                <w:lang w:val="it-IT"/>
              </w:rPr>
              <w:t xml:space="preserve">dove in modalità 1:1 riprende il lavoro, a volte in modo adeguato altre volte mettendo in atto provocazioni e comportamenti oppositivi. </w:t>
            </w:r>
            <w:r>
              <w:rPr>
                <w:sz w:val="16"/>
              </w:rPr>
              <w:t>E’</w:t>
            </w:r>
          </w:p>
        </w:tc>
      </w:tr>
    </w:tbl>
    <w:p w:rsidR="00693746" w:rsidRDefault="00693746" w:rsidP="00693746">
      <w:pPr>
        <w:pStyle w:val="Corpotesto"/>
        <w:spacing w:before="9"/>
        <w:rPr>
          <w:rFonts w:ascii="Calibri"/>
          <w:sz w:val="7"/>
        </w:rPr>
      </w:pPr>
    </w:p>
    <w:p w:rsidR="00693746" w:rsidRDefault="00693746" w:rsidP="00693746">
      <w:pPr>
        <w:spacing w:before="57"/>
        <w:ind w:right="122"/>
        <w:jc w:val="right"/>
        <w:rPr>
          <w:rFonts w:ascii="Calibri"/>
        </w:rPr>
      </w:pPr>
      <w:r>
        <w:rPr>
          <w:rFonts w:ascii="Calibri"/>
        </w:rPr>
        <w:t>6</w:t>
      </w:r>
    </w:p>
    <w:p w:rsidR="00693746" w:rsidRDefault="00693746" w:rsidP="00693746">
      <w:pPr>
        <w:jc w:val="right"/>
        <w:rPr>
          <w:rFonts w:ascii="Calibri"/>
        </w:rPr>
        <w:sectPr w:rsidR="00693746">
          <w:pgSz w:w="11910" w:h="16840"/>
          <w:pgMar w:top="1580" w:right="440" w:bottom="1960" w:left="780" w:header="0" w:footer="1769" w:gutter="0"/>
          <w:cols w:space="720"/>
        </w:sectPr>
      </w:pPr>
    </w:p>
    <w:p w:rsidR="00693746" w:rsidRDefault="00693746" w:rsidP="00693746">
      <w:pPr>
        <w:pStyle w:val="Corpotesto"/>
        <w:rPr>
          <w:rFonts w:ascii="Calibri"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693746" w:rsidTr="003E52A4">
        <w:trPr>
          <w:trHeight w:val="2647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ind w:right="682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sensibile anche al richiamo dell’insegnante di ruolo comune, con la quale, come spesso capita, ha meno confidenza rispetto alla docente di sostegno e si sente più intimidito.</w:t>
            </w:r>
          </w:p>
          <w:p w:rsidR="00693746" w:rsidRPr="00693746" w:rsidRDefault="00693746" w:rsidP="003E52A4">
            <w:pPr>
              <w:pStyle w:val="TableParagraph"/>
              <w:spacing w:before="10"/>
              <w:ind w:left="0"/>
              <w:rPr>
                <w:rFonts w:ascii="Calibri"/>
                <w:sz w:val="21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line="183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AUTONOMIA DIDATTICA</w:t>
            </w:r>
          </w:p>
          <w:p w:rsidR="00693746" w:rsidRPr="00693746" w:rsidRDefault="00693746" w:rsidP="003E52A4">
            <w:pPr>
              <w:pStyle w:val="TableParagraph"/>
              <w:ind w:right="239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DIFFICOLTA’ LIEVE. XXXXX fatica a gestire il materiale scolastico, soprattutto per quanto riguarda la preparazione dello zaino e il corretto uso del diario scolastico, come individuare il giorno della settimana e scrivere i compiti. Nell’intraprendere dei compiti semplici, (es: ricopiare la data o un breve testo) è necessario stabilire un tempo di esecuzione per evitare che il bambino si deconcentri.</w:t>
            </w:r>
          </w:p>
          <w:p w:rsidR="00693746" w:rsidRPr="00693746" w:rsidRDefault="00693746" w:rsidP="003E52A4">
            <w:pPr>
              <w:pStyle w:val="TableParagraph"/>
              <w:ind w:left="0"/>
              <w:rPr>
                <w:rFonts w:ascii="Calibri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AUTONOMIA SOCIALE</w:t>
            </w:r>
          </w:p>
          <w:p w:rsidR="00693746" w:rsidRPr="00693746" w:rsidRDefault="00693746" w:rsidP="003E52A4">
            <w:pPr>
              <w:pStyle w:val="TableParagraph"/>
              <w:spacing w:before="1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DIFFICOLTA’ LIEVE XXXXX nel rapporto con i coetanei è generoso e premuroso, sempre disponibile ad aiutare gli altri, però non è ancora in grado di gestire una relazione prendendo iniziative e fare proposte.</w:t>
            </w:r>
          </w:p>
        </w:tc>
      </w:tr>
      <w:tr w:rsidR="00693746" w:rsidTr="003E52A4">
        <w:trPr>
          <w:trHeight w:val="6994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168" w:lineRule="exact"/>
              <w:jc w:val="both"/>
              <w:rPr>
                <w:sz w:val="16"/>
                <w:lang w:val="it-IT"/>
              </w:rPr>
            </w:pPr>
          </w:p>
        </w:tc>
      </w:tr>
      <w:tr w:rsidR="00693746" w:rsidTr="003E52A4">
        <w:trPr>
          <w:trHeight w:val="268"/>
        </w:trPr>
        <w:tc>
          <w:tcPr>
            <w:tcW w:w="9893" w:type="dxa"/>
            <w:shd w:val="clear" w:color="auto" w:fill="BEBEBE"/>
          </w:tcPr>
          <w:p w:rsidR="00693746" w:rsidRPr="00693746" w:rsidRDefault="00693746" w:rsidP="003E52A4">
            <w:pPr>
              <w:pStyle w:val="TableParagraph"/>
              <w:ind w:left="0"/>
              <w:rPr>
                <w:rFonts w:ascii="Times New Roman"/>
                <w:sz w:val="14"/>
                <w:lang w:val="it-IT"/>
              </w:rPr>
            </w:pPr>
            <w:bookmarkStart w:id="0" w:name="_GoBack"/>
            <w:bookmarkEnd w:id="0"/>
          </w:p>
        </w:tc>
      </w:tr>
      <w:tr w:rsidR="00693746" w:rsidTr="003E52A4">
        <w:trPr>
          <w:trHeight w:val="1339"/>
        </w:trPr>
        <w:tc>
          <w:tcPr>
            <w:tcW w:w="9893" w:type="dxa"/>
            <w:shd w:val="clear" w:color="auto" w:fill="F1F1F1"/>
          </w:tcPr>
          <w:p w:rsidR="00693746" w:rsidRDefault="00693746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D4-D6</w:t>
            </w:r>
          </w:p>
          <w:p w:rsidR="00693746" w:rsidRDefault="00693746" w:rsidP="00693746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3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Mobilità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30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</w:p>
        </w:tc>
      </w:tr>
      <w:tr w:rsidR="00693746" w:rsidTr="003E52A4">
        <w:trPr>
          <w:trHeight w:val="1204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224" w:lineRule="exact"/>
              <w:rPr>
                <w:sz w:val="16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Performance iniziale </w:t>
            </w:r>
            <w:r w:rsidRPr="00693746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693746" w:rsidRPr="00693746" w:rsidRDefault="00693746" w:rsidP="003E52A4">
            <w:pPr>
              <w:pStyle w:val="TableParagraph"/>
              <w:spacing w:line="184" w:lineRule="exact"/>
              <w:rPr>
                <w:sz w:val="16"/>
                <w:lang w:val="it-IT"/>
              </w:rPr>
            </w:pPr>
            <w:r w:rsidRPr="00693746">
              <w:rPr>
                <w:b/>
                <w:sz w:val="16"/>
                <w:lang w:val="it-IT"/>
              </w:rPr>
              <w:t>capacità</w:t>
            </w:r>
            <w:r w:rsidRPr="00693746">
              <w:rPr>
                <w:sz w:val="16"/>
                <w:lang w:val="it-IT"/>
              </w:rPr>
              <w:t xml:space="preserve">, delle </w:t>
            </w:r>
            <w:r w:rsidRPr="00693746">
              <w:rPr>
                <w:b/>
                <w:sz w:val="16"/>
                <w:lang w:val="it-IT"/>
              </w:rPr>
              <w:t xml:space="preserve">barriere </w:t>
            </w:r>
            <w:r w:rsidRPr="00693746">
              <w:rPr>
                <w:sz w:val="16"/>
                <w:lang w:val="it-IT"/>
              </w:rPr>
              <w:t xml:space="preserve">e delle </w:t>
            </w:r>
            <w:r w:rsidRPr="00693746">
              <w:rPr>
                <w:b/>
                <w:sz w:val="16"/>
                <w:lang w:val="it-IT"/>
              </w:rPr>
              <w:t>facilitazioni personali e ambientali</w:t>
            </w:r>
            <w:r w:rsidRPr="00693746">
              <w:rPr>
                <w:sz w:val="16"/>
                <w:lang w:val="it-IT"/>
              </w:rPr>
              <w:t>)</w:t>
            </w:r>
          </w:p>
          <w:p w:rsidR="00693746" w:rsidRPr="00693746" w:rsidRDefault="00693746" w:rsidP="003E52A4">
            <w:pPr>
              <w:pStyle w:val="TableParagraph"/>
              <w:spacing w:before="2"/>
              <w:ind w:left="0"/>
              <w:rPr>
                <w:rFonts w:ascii="Calibri"/>
                <w:lang w:val="it-IT"/>
              </w:rPr>
            </w:pPr>
          </w:p>
          <w:p w:rsidR="00693746" w:rsidRDefault="00693746" w:rsidP="003E52A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Mobilità</w:t>
            </w:r>
            <w:proofErr w:type="spellEnd"/>
          </w:p>
        </w:tc>
      </w:tr>
    </w:tbl>
    <w:p w:rsidR="00693746" w:rsidRDefault="00693746" w:rsidP="00693746">
      <w:pPr>
        <w:spacing w:before="117"/>
        <w:ind w:right="122"/>
        <w:jc w:val="right"/>
        <w:rPr>
          <w:rFonts w:ascii="Calibri"/>
        </w:rPr>
      </w:pPr>
      <w:r>
        <w:rPr>
          <w:rFonts w:ascii="Calibri"/>
        </w:rPr>
        <w:t>7</w:t>
      </w:r>
    </w:p>
    <w:p w:rsidR="00693746" w:rsidRDefault="00693746" w:rsidP="00693746">
      <w:pPr>
        <w:jc w:val="right"/>
        <w:rPr>
          <w:rFonts w:ascii="Calibri"/>
        </w:rPr>
        <w:sectPr w:rsidR="00693746">
          <w:pgSz w:w="11910" w:h="16840"/>
          <w:pgMar w:top="1580" w:right="440" w:bottom="1960" w:left="780" w:header="0" w:footer="1769" w:gutter="0"/>
          <w:cols w:space="720"/>
        </w:sectPr>
      </w:pPr>
    </w:p>
    <w:p w:rsidR="00693746" w:rsidRDefault="00693746" w:rsidP="00693746">
      <w:pPr>
        <w:pStyle w:val="Corpotesto"/>
        <w:rPr>
          <w:rFonts w:ascii="Calibri"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693746" w:rsidTr="003E52A4">
        <w:trPr>
          <w:trHeight w:val="921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181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USO FINE DELLA MANO:</w:t>
            </w:r>
          </w:p>
          <w:p w:rsidR="00693746" w:rsidRPr="00693746" w:rsidRDefault="00693746" w:rsidP="003E52A4">
            <w:pPr>
              <w:pStyle w:val="TableParagraph"/>
              <w:spacing w:before="1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MEDIA DIFFICOLTA’</w:t>
            </w:r>
          </w:p>
          <w:p w:rsidR="00693746" w:rsidRDefault="00693746" w:rsidP="003E52A4">
            <w:pPr>
              <w:pStyle w:val="TableParagraph"/>
              <w:ind w:right="184"/>
              <w:rPr>
                <w:sz w:val="16"/>
              </w:rPr>
            </w:pPr>
            <w:r w:rsidRPr="00693746">
              <w:rPr>
                <w:sz w:val="16"/>
                <w:lang w:val="it-IT"/>
              </w:rPr>
              <w:t xml:space="preserve">Rimangono delle difficoltà nel ritagliare, non è stata ancora raggiunta una accuratezza adeguata all’età. </w:t>
            </w:r>
            <w:r>
              <w:rPr>
                <w:sz w:val="16"/>
              </w:rPr>
              <w:t xml:space="preserve">E’ </w:t>
            </w:r>
            <w:proofErr w:type="spellStart"/>
            <w:r>
              <w:rPr>
                <w:sz w:val="16"/>
              </w:rPr>
              <w:t>migliorato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nell’uso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colore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colorare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93746" w:rsidTr="003E52A4">
        <w:trPr>
          <w:trHeight w:val="1610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before="3"/>
              <w:rPr>
                <w:sz w:val="18"/>
                <w:lang w:val="it-IT"/>
              </w:rPr>
            </w:pPr>
          </w:p>
        </w:tc>
      </w:tr>
      <w:tr w:rsidR="00693746" w:rsidTr="003E52A4">
        <w:trPr>
          <w:trHeight w:val="268"/>
        </w:trPr>
        <w:tc>
          <w:tcPr>
            <w:tcW w:w="9893" w:type="dxa"/>
            <w:shd w:val="clear" w:color="auto" w:fill="BEBEBE"/>
          </w:tcPr>
          <w:p w:rsidR="00693746" w:rsidRPr="00693746" w:rsidRDefault="00693746" w:rsidP="003E52A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693746" w:rsidTr="003E52A4">
        <w:trPr>
          <w:trHeight w:val="1279"/>
        </w:trPr>
        <w:tc>
          <w:tcPr>
            <w:tcW w:w="9893" w:type="dxa"/>
            <w:shd w:val="clear" w:color="auto" w:fill="F1F1F1"/>
          </w:tcPr>
          <w:p w:rsidR="00693746" w:rsidRDefault="00693746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D7-D9</w:t>
            </w:r>
          </w:p>
          <w:p w:rsidR="00693746" w:rsidRDefault="00693746" w:rsidP="00693746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3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Interazioni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relazioni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interpersonali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30"/>
              <w:ind w:hanging="361"/>
              <w:rPr>
                <w:sz w:val="20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Aree di vita principali </w:t>
            </w:r>
            <w:r w:rsidRPr="00693746">
              <w:rPr>
                <w:sz w:val="20"/>
                <w:lang w:val="it-IT"/>
              </w:rPr>
              <w:t>(</w:t>
            </w:r>
            <w:r w:rsidRPr="00693746">
              <w:rPr>
                <w:sz w:val="16"/>
                <w:lang w:val="it-IT"/>
              </w:rPr>
              <w:t>istruzione, vita</w:t>
            </w:r>
            <w:r w:rsidRPr="00693746">
              <w:rPr>
                <w:spacing w:val="-2"/>
                <w:sz w:val="16"/>
                <w:lang w:val="it-IT"/>
              </w:rPr>
              <w:t xml:space="preserve"> </w:t>
            </w:r>
            <w:r w:rsidRPr="00693746">
              <w:rPr>
                <w:sz w:val="16"/>
                <w:lang w:val="it-IT"/>
              </w:rPr>
              <w:t>economica</w:t>
            </w:r>
            <w:r w:rsidRPr="00693746">
              <w:rPr>
                <w:sz w:val="20"/>
                <w:lang w:val="it-IT"/>
              </w:rPr>
              <w:t>)</w:t>
            </w:r>
          </w:p>
        </w:tc>
      </w:tr>
      <w:tr w:rsidR="00693746" w:rsidTr="003E52A4">
        <w:trPr>
          <w:trHeight w:val="1333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226" w:lineRule="exact"/>
              <w:rPr>
                <w:sz w:val="16"/>
                <w:lang w:val="it-IT"/>
              </w:rPr>
            </w:pPr>
            <w:r w:rsidRPr="00693746">
              <w:rPr>
                <w:b/>
                <w:sz w:val="20"/>
                <w:lang w:val="it-IT"/>
              </w:rPr>
              <w:t xml:space="preserve">Performance iniziale </w:t>
            </w:r>
            <w:r w:rsidRPr="00693746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693746" w:rsidRPr="00693746" w:rsidRDefault="00693746" w:rsidP="003E52A4">
            <w:pPr>
              <w:pStyle w:val="TableParagraph"/>
              <w:spacing w:line="183" w:lineRule="exact"/>
              <w:rPr>
                <w:sz w:val="16"/>
                <w:lang w:val="it-IT"/>
              </w:rPr>
            </w:pPr>
            <w:r w:rsidRPr="00693746">
              <w:rPr>
                <w:b/>
                <w:sz w:val="16"/>
                <w:lang w:val="it-IT"/>
              </w:rPr>
              <w:t>capacità</w:t>
            </w:r>
            <w:r w:rsidRPr="00693746">
              <w:rPr>
                <w:sz w:val="16"/>
                <w:lang w:val="it-IT"/>
              </w:rPr>
              <w:t xml:space="preserve">, delle </w:t>
            </w:r>
            <w:r w:rsidRPr="00693746">
              <w:rPr>
                <w:b/>
                <w:sz w:val="16"/>
                <w:lang w:val="it-IT"/>
              </w:rPr>
              <w:t xml:space="preserve">barriere </w:t>
            </w:r>
            <w:r w:rsidRPr="00693746">
              <w:rPr>
                <w:sz w:val="16"/>
                <w:lang w:val="it-IT"/>
              </w:rPr>
              <w:t xml:space="preserve">e delle </w:t>
            </w:r>
            <w:r w:rsidRPr="00693746">
              <w:rPr>
                <w:b/>
                <w:sz w:val="16"/>
                <w:lang w:val="it-IT"/>
              </w:rPr>
              <w:t>facilitazioni personali e ambientali</w:t>
            </w:r>
            <w:r w:rsidRPr="00693746">
              <w:rPr>
                <w:sz w:val="16"/>
                <w:lang w:val="it-IT"/>
              </w:rPr>
              <w:t>)</w:t>
            </w:r>
          </w:p>
          <w:p w:rsidR="00693746" w:rsidRPr="00693746" w:rsidRDefault="00693746" w:rsidP="003E52A4">
            <w:pPr>
              <w:pStyle w:val="TableParagraph"/>
              <w:spacing w:before="4"/>
              <w:ind w:left="0"/>
              <w:rPr>
                <w:rFonts w:ascii="Calibri"/>
                <w:sz w:val="15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before="1" w:line="183" w:lineRule="exact"/>
              <w:rPr>
                <w:sz w:val="16"/>
                <w:lang w:val="it-IT"/>
              </w:rPr>
            </w:pPr>
            <w:r w:rsidRPr="00693746">
              <w:rPr>
                <w:sz w:val="16"/>
                <w:u w:val="single"/>
                <w:lang w:val="it-IT"/>
              </w:rPr>
              <w:t>INTERAZIONI E RELAZIONI PERSONALI</w:t>
            </w:r>
          </w:p>
          <w:p w:rsidR="00693746" w:rsidRPr="00693746" w:rsidRDefault="00693746" w:rsidP="003E52A4">
            <w:pPr>
              <w:pStyle w:val="TableParagraph"/>
              <w:ind w:right="268"/>
              <w:rPr>
                <w:sz w:val="16"/>
                <w:lang w:val="it-IT"/>
              </w:rPr>
            </w:pPr>
            <w:r w:rsidRPr="00693746">
              <w:rPr>
                <w:sz w:val="16"/>
                <w:lang w:val="it-IT"/>
              </w:rPr>
              <w:t>XXXXX socializza volentieri con tutti, ha creato un buon rapporto con i compagni e le maestre. A volte mostra degli atteggiamenti infantili durante il gioco ed è più un gregario che un propositivo.</w:t>
            </w:r>
          </w:p>
        </w:tc>
      </w:tr>
      <w:tr w:rsidR="00693746" w:rsidTr="003E52A4">
        <w:trPr>
          <w:trHeight w:val="1420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ind w:right="754"/>
              <w:rPr>
                <w:sz w:val="16"/>
                <w:lang w:val="it-IT"/>
              </w:rPr>
            </w:pPr>
          </w:p>
        </w:tc>
      </w:tr>
      <w:tr w:rsidR="00693746" w:rsidRPr="00693746" w:rsidTr="003E52A4">
        <w:trPr>
          <w:trHeight w:val="251"/>
        </w:trPr>
        <w:tc>
          <w:tcPr>
            <w:tcW w:w="9893" w:type="dxa"/>
            <w:shd w:val="clear" w:color="auto" w:fill="BEBEBE"/>
          </w:tcPr>
          <w:p w:rsidR="00693746" w:rsidRPr="00693746" w:rsidRDefault="00693746" w:rsidP="003E52A4">
            <w:pPr>
              <w:pStyle w:val="TableParagraph"/>
              <w:spacing w:line="232" w:lineRule="exact"/>
              <w:ind w:left="1568" w:right="1557"/>
              <w:jc w:val="center"/>
              <w:rPr>
                <w:b/>
                <w:color w:val="385623" w:themeColor="accent6" w:themeShade="80"/>
              </w:rPr>
            </w:pPr>
            <w:r w:rsidRPr="00693746">
              <w:rPr>
                <w:b/>
                <w:color w:val="385623" w:themeColor="accent6" w:themeShade="80"/>
              </w:rPr>
              <w:t>AREA FATTORI PERSONALI</w:t>
            </w:r>
          </w:p>
        </w:tc>
      </w:tr>
      <w:tr w:rsidR="00693746" w:rsidRPr="00693746" w:rsidTr="003E52A4">
        <w:trPr>
          <w:trHeight w:val="2591"/>
        </w:trPr>
        <w:tc>
          <w:tcPr>
            <w:tcW w:w="9893" w:type="dxa"/>
            <w:shd w:val="clear" w:color="auto" w:fill="F1F1F1"/>
          </w:tcPr>
          <w:p w:rsidR="00693746" w:rsidRPr="00693746" w:rsidRDefault="00693746" w:rsidP="003E52A4">
            <w:pPr>
              <w:pStyle w:val="TableParagraph"/>
              <w:spacing w:line="225" w:lineRule="exact"/>
              <w:rPr>
                <w:b/>
                <w:color w:val="385623" w:themeColor="accent6" w:themeShade="80"/>
                <w:sz w:val="20"/>
                <w:lang w:val="it-IT"/>
              </w:rPr>
            </w:pPr>
            <w:r w:rsidRPr="00693746">
              <w:rPr>
                <w:b/>
                <w:color w:val="385623" w:themeColor="accent6" w:themeShade="80"/>
                <w:sz w:val="20"/>
                <w:lang w:val="it-IT"/>
              </w:rPr>
              <w:t>Fattori personali (</w:t>
            </w:r>
            <w:r w:rsidRPr="00693746">
              <w:rPr>
                <w:b/>
                <w:color w:val="385623" w:themeColor="accent6" w:themeShade="80"/>
                <w:sz w:val="16"/>
                <w:lang w:val="it-IT"/>
              </w:rPr>
              <w:t>area affettivo - relazionale</w:t>
            </w:r>
            <w:r w:rsidRPr="00693746">
              <w:rPr>
                <w:b/>
                <w:color w:val="385623" w:themeColor="accent6" w:themeShade="80"/>
                <w:sz w:val="20"/>
                <w:lang w:val="it-IT"/>
              </w:rPr>
              <w:t>)</w:t>
            </w:r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5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Stili</w:t>
            </w:r>
            <w:proofErr w:type="spellEnd"/>
            <w:r w:rsidRPr="00693746">
              <w:rPr>
                <w:color w:val="385623" w:themeColor="accent6" w:themeShade="80"/>
                <w:sz w:val="20"/>
              </w:rPr>
              <w:t xml:space="preserve"> di</w:t>
            </w:r>
            <w:r w:rsidRPr="00693746">
              <w:rPr>
                <w:color w:val="385623" w:themeColor="accent6" w:themeShade="80"/>
                <w:spacing w:val="-1"/>
                <w:sz w:val="20"/>
              </w:rPr>
              <w:t xml:space="preserve"> </w:t>
            </w:r>
            <w:proofErr w:type="spellStart"/>
            <w:r w:rsidRPr="00693746">
              <w:rPr>
                <w:color w:val="385623" w:themeColor="accent6" w:themeShade="80"/>
                <w:sz w:val="20"/>
              </w:rPr>
              <w:t>attribuzione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4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Autostima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6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Autoefficacia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4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Identità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4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Emotività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4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Motivazione</w:t>
            </w:r>
            <w:proofErr w:type="spellEnd"/>
          </w:p>
          <w:p w:rsidR="00693746" w:rsidRPr="00693746" w:rsidRDefault="00693746" w:rsidP="00693746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4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693746">
              <w:rPr>
                <w:color w:val="385623" w:themeColor="accent6" w:themeShade="80"/>
                <w:sz w:val="20"/>
              </w:rPr>
              <w:t>Comportamenti</w:t>
            </w:r>
            <w:proofErr w:type="spellEnd"/>
            <w:r w:rsidRPr="00693746">
              <w:rPr>
                <w:color w:val="385623" w:themeColor="accent6" w:themeShade="80"/>
                <w:spacing w:val="-2"/>
                <w:sz w:val="20"/>
              </w:rPr>
              <w:t xml:space="preserve"> </w:t>
            </w:r>
            <w:proofErr w:type="spellStart"/>
            <w:r w:rsidRPr="00693746">
              <w:rPr>
                <w:color w:val="385623" w:themeColor="accent6" w:themeShade="80"/>
                <w:sz w:val="20"/>
              </w:rPr>
              <w:t>problema</w:t>
            </w:r>
            <w:proofErr w:type="spellEnd"/>
          </w:p>
        </w:tc>
      </w:tr>
      <w:tr w:rsidR="00693746" w:rsidRPr="00693746" w:rsidTr="003E52A4">
        <w:trPr>
          <w:trHeight w:val="1687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line="184" w:lineRule="exact"/>
              <w:rPr>
                <w:color w:val="385623" w:themeColor="accent6" w:themeShade="80"/>
                <w:sz w:val="16"/>
                <w:lang w:val="it-IT"/>
              </w:rPr>
            </w:pPr>
          </w:p>
          <w:p w:rsidR="00693746" w:rsidRPr="00693746" w:rsidRDefault="00693746" w:rsidP="003E52A4">
            <w:pPr>
              <w:pStyle w:val="TableParagraph"/>
              <w:spacing w:before="1"/>
              <w:ind w:right="114"/>
              <w:rPr>
                <w:color w:val="385623" w:themeColor="accent6" w:themeShade="80"/>
                <w:sz w:val="16"/>
                <w:lang w:val="it-IT"/>
              </w:rPr>
            </w:pPr>
            <w:r w:rsidRPr="00693746">
              <w:rPr>
                <w:color w:val="385623" w:themeColor="accent6" w:themeShade="80"/>
                <w:sz w:val="16"/>
                <w:lang w:val="it-IT"/>
              </w:rPr>
              <w:t>XXXXXXX ha un pensiero pratico-operatorio ed uno stile cognitivo impulsivo. Ha un livello di autostima molto basso, non accetta l’errore e ha una bassa tolleranza alla frustrazione. E’ capitato assai spesso che il bambino si arrendesse alle prime difficoltà, manifestando a voce la sua incapacità a non saper fare, accompagnato, a volte, da insulti verbali e da gesti autolesionistici come picchiarsi la testa con dei pugni; già dall’ anno precedente si è iniziato a lavorare con XXXX sulla corretta gestione dell’aggressività.</w:t>
            </w:r>
          </w:p>
        </w:tc>
      </w:tr>
      <w:tr w:rsidR="00693746" w:rsidRPr="00693746" w:rsidTr="003E52A4">
        <w:trPr>
          <w:trHeight w:val="964"/>
        </w:trPr>
        <w:tc>
          <w:tcPr>
            <w:tcW w:w="9893" w:type="dxa"/>
          </w:tcPr>
          <w:p w:rsidR="00693746" w:rsidRPr="00693746" w:rsidRDefault="00693746" w:rsidP="003E52A4">
            <w:pPr>
              <w:pStyle w:val="TableParagraph"/>
              <w:spacing w:before="1" w:line="180" w:lineRule="atLeast"/>
              <w:ind w:right="123"/>
              <w:rPr>
                <w:color w:val="385623" w:themeColor="accent6" w:themeShade="80"/>
                <w:sz w:val="16"/>
                <w:lang w:val="it-IT"/>
              </w:rPr>
            </w:pPr>
          </w:p>
        </w:tc>
      </w:tr>
    </w:tbl>
    <w:p w:rsidR="0062061F" w:rsidRPr="00693746" w:rsidRDefault="0062061F">
      <w:pPr>
        <w:rPr>
          <w:color w:val="385623" w:themeColor="accent6" w:themeShade="80"/>
        </w:rPr>
      </w:pPr>
    </w:p>
    <w:sectPr w:rsidR="0062061F" w:rsidRPr="00693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3C" w:rsidRDefault="00083B3C" w:rsidP="00693746">
      <w:r>
        <w:separator/>
      </w:r>
    </w:p>
  </w:endnote>
  <w:endnote w:type="continuationSeparator" w:id="0">
    <w:p w:rsidR="00083B3C" w:rsidRDefault="00083B3C" w:rsidP="0069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814446"/>
      <w:docPartObj>
        <w:docPartGallery w:val="Page Numbers (Bottom of Page)"/>
        <w:docPartUnique/>
      </w:docPartObj>
    </w:sdtPr>
    <w:sdtContent>
      <w:p w:rsidR="00693746" w:rsidRDefault="00693746" w:rsidP="006937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3D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3C" w:rsidRDefault="00083B3C" w:rsidP="00693746">
      <w:r>
        <w:separator/>
      </w:r>
    </w:p>
  </w:footnote>
  <w:footnote w:type="continuationSeparator" w:id="0">
    <w:p w:rsidR="00083B3C" w:rsidRDefault="00083B3C" w:rsidP="0069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710D"/>
    <w:multiLevelType w:val="hybridMultilevel"/>
    <w:tmpl w:val="B4BE8688"/>
    <w:lvl w:ilvl="0" w:tplc="A2867A84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EC4BA62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CDDA9894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D8326F16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16368236">
      <w:numFmt w:val="bullet"/>
      <w:lvlText w:val="•"/>
      <w:lvlJc w:val="left"/>
      <w:pPr>
        <w:ind w:left="4457" w:hanging="360"/>
      </w:pPr>
      <w:rPr>
        <w:rFonts w:hint="default"/>
        <w:lang w:val="it-IT" w:eastAsia="it-IT" w:bidi="it-IT"/>
      </w:rPr>
    </w:lvl>
    <w:lvl w:ilvl="5" w:tplc="BEA450F0">
      <w:numFmt w:val="bullet"/>
      <w:lvlText w:val="•"/>
      <w:lvlJc w:val="left"/>
      <w:pPr>
        <w:ind w:left="5361" w:hanging="360"/>
      </w:pPr>
      <w:rPr>
        <w:rFonts w:hint="default"/>
        <w:lang w:val="it-IT" w:eastAsia="it-IT" w:bidi="it-IT"/>
      </w:rPr>
    </w:lvl>
    <w:lvl w:ilvl="6" w:tplc="99F6E6A6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143A537E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A1769E0E">
      <w:numFmt w:val="bullet"/>
      <w:lvlText w:val="•"/>
      <w:lvlJc w:val="left"/>
      <w:pPr>
        <w:ind w:left="807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5755073"/>
    <w:multiLevelType w:val="hybridMultilevel"/>
    <w:tmpl w:val="2DD46AA4"/>
    <w:lvl w:ilvl="0" w:tplc="A9F2148C">
      <w:start w:val="4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57EA14A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0AC48256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BAA85B24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EDC4FCAC">
      <w:numFmt w:val="bullet"/>
      <w:lvlText w:val="•"/>
      <w:lvlJc w:val="left"/>
      <w:pPr>
        <w:ind w:left="4457" w:hanging="360"/>
      </w:pPr>
      <w:rPr>
        <w:rFonts w:hint="default"/>
        <w:lang w:val="it-IT" w:eastAsia="it-IT" w:bidi="it-IT"/>
      </w:rPr>
    </w:lvl>
    <w:lvl w:ilvl="5" w:tplc="DFFEA47E">
      <w:numFmt w:val="bullet"/>
      <w:lvlText w:val="•"/>
      <w:lvlJc w:val="left"/>
      <w:pPr>
        <w:ind w:left="5361" w:hanging="360"/>
      </w:pPr>
      <w:rPr>
        <w:rFonts w:hint="default"/>
        <w:lang w:val="it-IT" w:eastAsia="it-IT" w:bidi="it-IT"/>
      </w:rPr>
    </w:lvl>
    <w:lvl w:ilvl="6" w:tplc="28C0ABCA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DFEE27A6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8AF6719C">
      <w:numFmt w:val="bullet"/>
      <w:lvlText w:val="•"/>
      <w:lvlJc w:val="left"/>
      <w:pPr>
        <w:ind w:left="807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11D6545"/>
    <w:multiLevelType w:val="hybridMultilevel"/>
    <w:tmpl w:val="BB3ED7B6"/>
    <w:lvl w:ilvl="0" w:tplc="E6F6EED2">
      <w:start w:val="7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8EEEE0F2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529828EA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E4A4EA00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B8D09736">
      <w:numFmt w:val="bullet"/>
      <w:lvlText w:val="•"/>
      <w:lvlJc w:val="left"/>
      <w:pPr>
        <w:ind w:left="4457" w:hanging="360"/>
      </w:pPr>
      <w:rPr>
        <w:rFonts w:hint="default"/>
        <w:lang w:val="it-IT" w:eastAsia="it-IT" w:bidi="it-IT"/>
      </w:rPr>
    </w:lvl>
    <w:lvl w:ilvl="5" w:tplc="745A0454">
      <w:numFmt w:val="bullet"/>
      <w:lvlText w:val="•"/>
      <w:lvlJc w:val="left"/>
      <w:pPr>
        <w:ind w:left="5361" w:hanging="360"/>
      </w:pPr>
      <w:rPr>
        <w:rFonts w:hint="default"/>
        <w:lang w:val="it-IT" w:eastAsia="it-IT" w:bidi="it-IT"/>
      </w:rPr>
    </w:lvl>
    <w:lvl w:ilvl="6" w:tplc="6EDEBB4A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95A447DA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D23CFD90">
      <w:numFmt w:val="bullet"/>
      <w:lvlText w:val="•"/>
      <w:lvlJc w:val="left"/>
      <w:pPr>
        <w:ind w:left="807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2D43786"/>
    <w:multiLevelType w:val="hybridMultilevel"/>
    <w:tmpl w:val="94E8EC80"/>
    <w:lvl w:ilvl="0" w:tplc="B1C67F54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4E7A0A0C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F0E4FD38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DADE0316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D52E04EA">
      <w:numFmt w:val="bullet"/>
      <w:lvlText w:val="•"/>
      <w:lvlJc w:val="left"/>
      <w:pPr>
        <w:ind w:left="4457" w:hanging="360"/>
      </w:pPr>
      <w:rPr>
        <w:rFonts w:hint="default"/>
        <w:lang w:val="it-IT" w:eastAsia="it-IT" w:bidi="it-IT"/>
      </w:rPr>
    </w:lvl>
    <w:lvl w:ilvl="5" w:tplc="000E6196">
      <w:numFmt w:val="bullet"/>
      <w:lvlText w:val="•"/>
      <w:lvlJc w:val="left"/>
      <w:pPr>
        <w:ind w:left="5361" w:hanging="360"/>
      </w:pPr>
      <w:rPr>
        <w:rFonts w:hint="default"/>
        <w:lang w:val="it-IT" w:eastAsia="it-IT" w:bidi="it-IT"/>
      </w:rPr>
    </w:lvl>
    <w:lvl w:ilvl="6" w:tplc="33CEF47A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B3067718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37508372">
      <w:numFmt w:val="bullet"/>
      <w:lvlText w:val="•"/>
      <w:lvlJc w:val="left"/>
      <w:pPr>
        <w:ind w:left="807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DE24234"/>
    <w:multiLevelType w:val="hybridMultilevel"/>
    <w:tmpl w:val="FD228576"/>
    <w:lvl w:ilvl="0" w:tplc="73B41F9A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9AA5A6A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159665EA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33D84816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C8DE9B84">
      <w:numFmt w:val="bullet"/>
      <w:lvlText w:val="•"/>
      <w:lvlJc w:val="left"/>
      <w:pPr>
        <w:ind w:left="4457" w:hanging="360"/>
      </w:pPr>
      <w:rPr>
        <w:rFonts w:hint="default"/>
        <w:lang w:val="it-IT" w:eastAsia="it-IT" w:bidi="it-IT"/>
      </w:rPr>
    </w:lvl>
    <w:lvl w:ilvl="5" w:tplc="82CC5614">
      <w:numFmt w:val="bullet"/>
      <w:lvlText w:val="•"/>
      <w:lvlJc w:val="left"/>
      <w:pPr>
        <w:ind w:left="5361" w:hanging="360"/>
      </w:pPr>
      <w:rPr>
        <w:rFonts w:hint="default"/>
        <w:lang w:val="it-IT" w:eastAsia="it-IT" w:bidi="it-IT"/>
      </w:rPr>
    </w:lvl>
    <w:lvl w:ilvl="6" w:tplc="B4E8CDE6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AB5456B8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5B6A47AA">
      <w:numFmt w:val="bullet"/>
      <w:lvlText w:val="•"/>
      <w:lvlJc w:val="left"/>
      <w:pPr>
        <w:ind w:left="807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8C74978"/>
    <w:multiLevelType w:val="hybridMultilevel"/>
    <w:tmpl w:val="9A205F98"/>
    <w:lvl w:ilvl="0" w:tplc="D6340AD4">
      <w:start w:val="1"/>
      <w:numFmt w:val="decimal"/>
      <w:lvlText w:val="%1."/>
      <w:lvlJc w:val="left"/>
      <w:pPr>
        <w:ind w:left="287" w:hanging="171"/>
        <w:jc w:val="left"/>
      </w:pPr>
      <w:rPr>
        <w:rFonts w:hint="default"/>
        <w:b/>
        <w:bCs/>
        <w:w w:val="99"/>
        <w:lang w:val="it-IT" w:eastAsia="it-IT" w:bidi="it-IT"/>
      </w:rPr>
    </w:lvl>
    <w:lvl w:ilvl="1" w:tplc="B36472FC">
      <w:numFmt w:val="bullet"/>
      <w:lvlText w:val="•"/>
      <w:lvlJc w:val="left"/>
      <w:pPr>
        <w:ind w:left="1240" w:hanging="171"/>
      </w:pPr>
      <w:rPr>
        <w:rFonts w:hint="default"/>
        <w:lang w:val="it-IT" w:eastAsia="it-IT" w:bidi="it-IT"/>
      </w:rPr>
    </w:lvl>
    <w:lvl w:ilvl="2" w:tplc="8A6CD0D4">
      <w:numFmt w:val="bullet"/>
      <w:lvlText w:val="•"/>
      <w:lvlJc w:val="left"/>
      <w:pPr>
        <w:ind w:left="2200" w:hanging="171"/>
      </w:pPr>
      <w:rPr>
        <w:rFonts w:hint="default"/>
        <w:lang w:val="it-IT" w:eastAsia="it-IT" w:bidi="it-IT"/>
      </w:rPr>
    </w:lvl>
    <w:lvl w:ilvl="3" w:tplc="0576F328">
      <w:numFmt w:val="bullet"/>
      <w:lvlText w:val="•"/>
      <w:lvlJc w:val="left"/>
      <w:pPr>
        <w:ind w:left="3160" w:hanging="171"/>
      </w:pPr>
      <w:rPr>
        <w:rFonts w:hint="default"/>
        <w:lang w:val="it-IT" w:eastAsia="it-IT" w:bidi="it-IT"/>
      </w:rPr>
    </w:lvl>
    <w:lvl w:ilvl="4" w:tplc="FA2E7E3E">
      <w:numFmt w:val="bullet"/>
      <w:lvlText w:val="•"/>
      <w:lvlJc w:val="left"/>
      <w:pPr>
        <w:ind w:left="4121" w:hanging="171"/>
      </w:pPr>
      <w:rPr>
        <w:rFonts w:hint="default"/>
        <w:lang w:val="it-IT" w:eastAsia="it-IT" w:bidi="it-IT"/>
      </w:rPr>
    </w:lvl>
    <w:lvl w:ilvl="5" w:tplc="94087758">
      <w:numFmt w:val="bullet"/>
      <w:lvlText w:val="•"/>
      <w:lvlJc w:val="left"/>
      <w:pPr>
        <w:ind w:left="5081" w:hanging="171"/>
      </w:pPr>
      <w:rPr>
        <w:rFonts w:hint="default"/>
        <w:lang w:val="it-IT" w:eastAsia="it-IT" w:bidi="it-IT"/>
      </w:rPr>
    </w:lvl>
    <w:lvl w:ilvl="6" w:tplc="DCD43786">
      <w:numFmt w:val="bullet"/>
      <w:lvlText w:val="•"/>
      <w:lvlJc w:val="left"/>
      <w:pPr>
        <w:ind w:left="6041" w:hanging="171"/>
      </w:pPr>
      <w:rPr>
        <w:rFonts w:hint="default"/>
        <w:lang w:val="it-IT" w:eastAsia="it-IT" w:bidi="it-IT"/>
      </w:rPr>
    </w:lvl>
    <w:lvl w:ilvl="7" w:tplc="65AE6012">
      <w:numFmt w:val="bullet"/>
      <w:lvlText w:val="•"/>
      <w:lvlJc w:val="left"/>
      <w:pPr>
        <w:ind w:left="7002" w:hanging="171"/>
      </w:pPr>
      <w:rPr>
        <w:rFonts w:hint="default"/>
        <w:lang w:val="it-IT" w:eastAsia="it-IT" w:bidi="it-IT"/>
      </w:rPr>
    </w:lvl>
    <w:lvl w:ilvl="8" w:tplc="F580E362">
      <w:numFmt w:val="bullet"/>
      <w:lvlText w:val="•"/>
      <w:lvlJc w:val="left"/>
      <w:pPr>
        <w:ind w:left="7962" w:hanging="17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46"/>
    <w:rsid w:val="000363D1"/>
    <w:rsid w:val="00083B3C"/>
    <w:rsid w:val="0062061F"/>
    <w:rsid w:val="006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360"/>
  <w15:chartTrackingRefBased/>
  <w15:docId w15:val="{A4F2AF67-DF6C-47B2-BA69-397FF8BB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937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3746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3746"/>
    <w:rPr>
      <w:rFonts w:ascii="Arial" w:eastAsia="Arial" w:hAnsi="Arial" w:cs="Arial"/>
      <w:sz w:val="12"/>
      <w:szCs w:val="1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93746"/>
    <w:pPr>
      <w:ind w:left="117"/>
    </w:pPr>
  </w:style>
  <w:style w:type="paragraph" w:styleId="Intestazione">
    <w:name w:val="header"/>
    <w:basedOn w:val="Normale"/>
    <w:link w:val="IntestazioneCarattere"/>
    <w:uiPriority w:val="99"/>
    <w:unhideWhenUsed/>
    <w:rsid w:val="006937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46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7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46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2019-05-13T10:44:00Z</dcterms:created>
  <dcterms:modified xsi:type="dcterms:W3CDTF">2019-05-13T11:10:00Z</dcterms:modified>
</cp:coreProperties>
</file>