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72" w:type="dxa"/>
        <w:tblLook w:val="01E0" w:firstRow="1" w:lastRow="1" w:firstColumn="1" w:lastColumn="1" w:noHBand="0" w:noVBand="0"/>
      </w:tblPr>
      <w:tblGrid>
        <w:gridCol w:w="9930"/>
      </w:tblGrid>
      <w:tr w:rsidR="00C8209D" w:rsidRPr="000B52D4" w:rsidTr="00760EC6">
        <w:trPr>
          <w:trHeight w:val="1223"/>
        </w:trPr>
        <w:tc>
          <w:tcPr>
            <w:tcW w:w="9930" w:type="dxa"/>
          </w:tcPr>
          <w:p w:rsidR="00C8209D" w:rsidRPr="000B52D4" w:rsidRDefault="00D15ACC" w:rsidP="00B237CD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09D" w:rsidRPr="000B52D4" w:rsidRDefault="00C8209D" w:rsidP="00B237CD">
            <w:pPr>
              <w:tabs>
                <w:tab w:val="left" w:pos="9432"/>
              </w:tabs>
              <w:rPr>
                <w:i/>
              </w:rPr>
            </w:pPr>
          </w:p>
        </w:tc>
      </w:tr>
      <w:tr w:rsidR="00C8209D" w:rsidRPr="000B52D4" w:rsidTr="00760EC6">
        <w:trPr>
          <w:trHeight w:val="301"/>
        </w:trPr>
        <w:tc>
          <w:tcPr>
            <w:tcW w:w="9930" w:type="dxa"/>
          </w:tcPr>
          <w:p w:rsidR="00C8209D" w:rsidRPr="004D4279" w:rsidRDefault="00C8209D" w:rsidP="00B237CD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26"/>
                <w:szCs w:val="26"/>
              </w:rPr>
            </w:pPr>
            <w:r w:rsidRPr="004D4279">
              <w:rPr>
                <w:rFonts w:ascii="Book Antiqua" w:hAnsi="Book Antiqua"/>
                <w:i/>
                <w:sz w:val="28"/>
                <w:szCs w:val="28"/>
              </w:rPr>
              <w:t xml:space="preserve">                        </w:t>
            </w:r>
            <w:r>
              <w:rPr>
                <w:rFonts w:ascii="Book Antiqua" w:hAnsi="Book Antiqua"/>
                <w:i/>
                <w:sz w:val="28"/>
                <w:szCs w:val="28"/>
              </w:rPr>
              <w:t xml:space="preserve">            </w:t>
            </w:r>
            <w:r w:rsidR="00760EC6">
              <w:rPr>
                <w:rFonts w:ascii="Book Antiqua" w:hAnsi="Book Antiqua"/>
                <w:i/>
                <w:sz w:val="28"/>
                <w:szCs w:val="28"/>
              </w:rPr>
              <w:t xml:space="preserve">   </w:t>
            </w:r>
            <w:r>
              <w:rPr>
                <w:rFonts w:ascii="Book Antiqua" w:hAnsi="Book Antiqua"/>
                <w:i/>
                <w:sz w:val="28"/>
                <w:szCs w:val="28"/>
              </w:rPr>
              <w:t xml:space="preserve"> </w:t>
            </w:r>
            <w:r w:rsidRPr="004D4279">
              <w:rPr>
                <w:rFonts w:ascii="Book Antiqua" w:hAnsi="Book Antiqua"/>
                <w:i/>
                <w:sz w:val="26"/>
                <w:szCs w:val="26"/>
              </w:rPr>
              <w:t>Giuseppe                            Pasquale</w:t>
            </w:r>
          </w:p>
          <w:p w:rsidR="00C8209D" w:rsidRPr="000B52D4" w:rsidRDefault="00C8209D" w:rsidP="00B237CD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72"/>
                <w:szCs w:val="72"/>
              </w:rPr>
            </w:pPr>
            <w:r w:rsidRPr="004D4279">
              <w:rPr>
                <w:rFonts w:ascii="Book Antiqua" w:hAnsi="Book Antiqua"/>
                <w:i/>
                <w:sz w:val="72"/>
                <w:szCs w:val="72"/>
              </w:rPr>
              <w:t xml:space="preserve">“Verdi </w:t>
            </w:r>
            <w:proofErr w:type="gramStart"/>
            <w:r w:rsidRPr="004D4279">
              <w:rPr>
                <w:rFonts w:ascii="Book Antiqua" w:hAnsi="Book Antiqua"/>
                <w:i/>
                <w:sz w:val="72"/>
                <w:szCs w:val="72"/>
              </w:rPr>
              <w:t>–  Cafaro</w:t>
            </w:r>
            <w:proofErr w:type="gramEnd"/>
            <w:r w:rsidRPr="004D4279">
              <w:rPr>
                <w:rFonts w:ascii="Book Antiqua" w:hAnsi="Book Antiqua"/>
                <w:i/>
                <w:sz w:val="72"/>
                <w:szCs w:val="72"/>
              </w:rPr>
              <w:t xml:space="preserve"> ”</w:t>
            </w:r>
          </w:p>
        </w:tc>
      </w:tr>
      <w:tr w:rsidR="00C8209D" w:rsidRPr="00815095" w:rsidTr="00760EC6">
        <w:trPr>
          <w:trHeight w:val="685"/>
        </w:trPr>
        <w:tc>
          <w:tcPr>
            <w:tcW w:w="9930" w:type="dxa"/>
          </w:tcPr>
          <w:p w:rsidR="00C8209D" w:rsidRPr="00815095" w:rsidRDefault="00C8209D" w:rsidP="00B237CD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 w:rsidRPr="00815095">
              <w:rPr>
                <w:rFonts w:ascii="Bookman Old Style" w:hAnsi="Bookman Old Style"/>
                <w:i/>
                <w:sz w:val="28"/>
                <w:szCs w:val="28"/>
              </w:rPr>
              <w:t>ISTITUTO COMPRENSIVO STATALE</w:t>
            </w:r>
          </w:p>
          <w:p w:rsidR="00C8209D" w:rsidRPr="00815095" w:rsidRDefault="00C8209D" w:rsidP="00B237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5095">
              <w:rPr>
                <w:b/>
                <w:bCs/>
                <w:color w:val="000000"/>
              </w:rPr>
              <w:t>Scuola dell’Infanzia, Primaria e Secondaria di Primo Grado</w:t>
            </w:r>
          </w:p>
        </w:tc>
      </w:tr>
      <w:tr w:rsidR="00C8209D" w:rsidRPr="00815095" w:rsidTr="00760EC6">
        <w:trPr>
          <w:trHeight w:val="352"/>
        </w:trPr>
        <w:tc>
          <w:tcPr>
            <w:tcW w:w="9930" w:type="dxa"/>
            <w:shd w:val="clear" w:color="auto" w:fill="CCFFFF"/>
          </w:tcPr>
          <w:p w:rsidR="00C8209D" w:rsidRPr="00815095" w:rsidRDefault="00C8209D" w:rsidP="00B237CD">
            <w:pPr>
              <w:jc w:val="center"/>
              <w:rPr>
                <w:rFonts w:ascii="Calligraph421 BT" w:hAnsi="Calligraph421 BT"/>
                <w:b/>
                <w:i/>
                <w:color w:val="000080"/>
              </w:rPr>
            </w:pPr>
          </w:p>
        </w:tc>
      </w:tr>
      <w:tr w:rsidR="00C8209D" w:rsidRPr="00815095" w:rsidTr="00760EC6">
        <w:trPr>
          <w:trHeight w:val="352"/>
        </w:trPr>
        <w:tc>
          <w:tcPr>
            <w:tcW w:w="9930" w:type="dxa"/>
          </w:tcPr>
          <w:p w:rsidR="00C8209D" w:rsidRPr="00F20D76" w:rsidRDefault="00C8209D" w:rsidP="00B237CD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22"/>
              </w:rPr>
            </w:pPr>
            <w:r w:rsidRPr="00616E6A">
              <w:rPr>
                <w:rFonts w:ascii="Arial" w:hAnsi="Arial"/>
                <w:b/>
                <w:color w:val="003366"/>
              </w:rPr>
              <w:t>Sede centrale</w:t>
            </w:r>
            <w:r w:rsidRPr="00F20D76">
              <w:rPr>
                <w:rFonts w:ascii="Arial" w:hAnsi="Arial"/>
                <w:b/>
                <w:color w:val="003366"/>
                <w:sz w:val="22"/>
              </w:rPr>
              <w:t xml:space="preserve"> </w:t>
            </w:r>
            <w:proofErr w:type="gramStart"/>
            <w:r w:rsidRPr="00F20D76">
              <w:rPr>
                <w:rFonts w:ascii="Arial" w:hAnsi="Arial"/>
                <w:b/>
                <w:color w:val="003366"/>
                <w:sz w:val="22"/>
              </w:rPr>
              <w:t>Via  G.</w:t>
            </w:r>
            <w:proofErr w:type="gramEnd"/>
            <w:r w:rsidRPr="00F20D76">
              <w:rPr>
                <w:rFonts w:ascii="Arial" w:hAnsi="Arial"/>
                <w:b/>
                <w:color w:val="003366"/>
                <w:sz w:val="22"/>
              </w:rPr>
              <w:t xml:space="preserve"> Verdi, n. 65   -</w:t>
            </w:r>
            <w:r>
              <w:rPr>
                <w:rFonts w:ascii="Arial" w:hAnsi="Arial"/>
                <w:b/>
                <w:color w:val="003366"/>
                <w:sz w:val="22"/>
              </w:rPr>
              <w:t xml:space="preserve">     </w:t>
            </w:r>
            <w:r w:rsidRPr="00F20D76">
              <w:rPr>
                <w:rFonts w:ascii="Arial" w:hAnsi="Arial"/>
                <w:b/>
                <w:color w:val="003366"/>
                <w:sz w:val="22"/>
              </w:rPr>
              <w:t>76123  Andria (BT)</w:t>
            </w:r>
          </w:p>
          <w:p w:rsidR="00C8209D" w:rsidRPr="00815095" w:rsidRDefault="00C8209D" w:rsidP="00B237CD">
            <w:pPr>
              <w:widowControl w:val="0"/>
              <w:jc w:val="center"/>
            </w:pPr>
            <w:r w:rsidRPr="00815095">
              <w:t>Telefono 0883 – 246.239 - Fax 0883 - 56.45.45</w:t>
            </w:r>
          </w:p>
          <w:p w:rsidR="00C8209D" w:rsidRPr="00FF7994" w:rsidRDefault="00C8209D" w:rsidP="00B237CD">
            <w:pPr>
              <w:widowControl w:val="0"/>
              <w:rPr>
                <w:sz w:val="20"/>
                <w:szCs w:val="20"/>
              </w:rPr>
            </w:pPr>
            <w:r w:rsidRPr="00FF7994">
              <w:rPr>
                <w:sz w:val="20"/>
                <w:szCs w:val="20"/>
              </w:rPr>
              <w:t xml:space="preserve">Cod. </w:t>
            </w:r>
            <w:proofErr w:type="spellStart"/>
            <w:r w:rsidRPr="00FF7994">
              <w:rPr>
                <w:sz w:val="20"/>
                <w:szCs w:val="20"/>
              </w:rPr>
              <w:t>Mecc</w:t>
            </w:r>
            <w:proofErr w:type="spellEnd"/>
            <w:r w:rsidRPr="00FF7994">
              <w:rPr>
                <w:sz w:val="20"/>
                <w:szCs w:val="20"/>
              </w:rPr>
              <w:t xml:space="preserve">. BAIC86300V       e-mail </w:t>
            </w:r>
            <w:hyperlink r:id="rId9" w:history="1">
              <w:r w:rsidRPr="00FF7994">
                <w:rPr>
                  <w:rStyle w:val="Collegamentoipertestuale"/>
                  <w:sz w:val="20"/>
                  <w:szCs w:val="20"/>
                </w:rPr>
                <w:t>baic86300v@istruzione.it</w:t>
              </w:r>
            </w:hyperlink>
            <w:r w:rsidRPr="00FF7994">
              <w:rPr>
                <w:sz w:val="20"/>
                <w:szCs w:val="20"/>
              </w:rPr>
              <w:t xml:space="preserve">     </w:t>
            </w:r>
            <w:hyperlink r:id="rId10" w:history="1">
              <w:r w:rsidRPr="00FF7994">
                <w:rPr>
                  <w:rStyle w:val="Collegamentoipertestuale"/>
                  <w:sz w:val="20"/>
                  <w:szCs w:val="20"/>
                </w:rPr>
                <w:t>baic86300v@istruzione.it</w:t>
              </w:r>
            </w:hyperlink>
            <w:r w:rsidRPr="00FF7994">
              <w:rPr>
                <w:sz w:val="20"/>
                <w:szCs w:val="20"/>
              </w:rPr>
              <w:t xml:space="preserve"> (posta certificata)</w:t>
            </w:r>
          </w:p>
          <w:p w:rsidR="00C8209D" w:rsidRPr="00815095" w:rsidRDefault="00C8209D" w:rsidP="00B237CD">
            <w:pPr>
              <w:jc w:val="center"/>
              <w:rPr>
                <w:rFonts w:ascii="Calligraph421 BT" w:hAnsi="Calligraph421 BT"/>
                <w:b/>
                <w:i/>
                <w:color w:val="000080"/>
              </w:rPr>
            </w:pPr>
          </w:p>
        </w:tc>
      </w:tr>
    </w:tbl>
    <w:p w:rsidR="00C8209D" w:rsidRDefault="00C8209D">
      <w:pPr>
        <w:rPr>
          <w:rFonts w:ascii="Century Gothic" w:hAnsi="Century Gothic"/>
          <w:sz w:val="28"/>
          <w:szCs w:val="32"/>
        </w:rPr>
      </w:pPr>
    </w:p>
    <w:p w:rsidR="00C8209D" w:rsidRPr="006D4465" w:rsidRDefault="00C8209D" w:rsidP="00C8209D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201</w:t>
      </w:r>
      <w:r w:rsidR="009F7C7B">
        <w:rPr>
          <w:rFonts w:ascii="Century Gothic" w:hAnsi="Century Gothic"/>
          <w:b/>
          <w:sz w:val="32"/>
          <w:szCs w:val="32"/>
        </w:rPr>
        <w:t>8</w:t>
      </w:r>
      <w:r w:rsidRPr="005370D6">
        <w:rPr>
          <w:rFonts w:ascii="Century Gothic" w:hAnsi="Century Gothic"/>
          <w:b/>
          <w:sz w:val="32"/>
          <w:szCs w:val="32"/>
        </w:rPr>
        <w:t>/201</w:t>
      </w:r>
      <w:r w:rsidR="009F7C7B">
        <w:rPr>
          <w:rFonts w:ascii="Century Gothic" w:hAnsi="Century Gothic"/>
          <w:b/>
          <w:sz w:val="32"/>
          <w:szCs w:val="32"/>
        </w:rPr>
        <w:t>9</w:t>
      </w:r>
    </w:p>
    <w:p w:rsidR="00C8209D" w:rsidRPr="005370D6" w:rsidRDefault="00C8209D" w:rsidP="00C8209D">
      <w:pPr>
        <w:jc w:val="center"/>
        <w:rPr>
          <w:rFonts w:ascii="Century Gothic" w:hAnsi="Century Gothic"/>
          <w:b/>
          <w:sz w:val="44"/>
          <w:szCs w:val="44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G.L.H</w:t>
      </w:r>
      <w:r>
        <w:rPr>
          <w:rFonts w:ascii="Century Gothic" w:hAnsi="Century Gothic"/>
          <w:b/>
          <w:sz w:val="44"/>
          <w:szCs w:val="44"/>
        </w:rPr>
        <w:t>.</w:t>
      </w:r>
      <w:r w:rsidRPr="005370D6">
        <w:rPr>
          <w:rFonts w:ascii="Century Gothic" w:hAnsi="Century Gothic"/>
          <w:b/>
          <w:sz w:val="44"/>
          <w:szCs w:val="44"/>
        </w:rPr>
        <w:t xml:space="preserve"> Operativo</w:t>
      </w:r>
    </w:p>
    <w:p w:rsidR="00C8209D" w:rsidRPr="00C8209D" w:rsidRDefault="00C8209D" w:rsidP="00C8209D">
      <w:pPr>
        <w:jc w:val="center"/>
        <w:rPr>
          <w:rFonts w:ascii="Century Gothic" w:hAnsi="Century Gothic"/>
          <w:szCs w:val="32"/>
        </w:rPr>
      </w:pPr>
      <w:r w:rsidRPr="00C8209D">
        <w:rPr>
          <w:rFonts w:ascii="Century Gothic" w:hAnsi="Century Gothic"/>
          <w:szCs w:val="32"/>
        </w:rPr>
        <w:t>(L. 104/92 art. 15 comma 2)</w:t>
      </w:r>
    </w:p>
    <w:p w:rsidR="00C8209D" w:rsidRPr="009C2E88" w:rsidRDefault="00C8209D">
      <w:pPr>
        <w:rPr>
          <w:rFonts w:ascii="Century Gothic" w:hAnsi="Century Gothic"/>
          <w:sz w:val="28"/>
          <w:szCs w:val="32"/>
        </w:rPr>
      </w:pPr>
    </w:p>
    <w:tbl>
      <w:tblPr>
        <w:tblW w:w="991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1"/>
        <w:gridCol w:w="6899"/>
      </w:tblGrid>
      <w:tr w:rsidR="005370D6" w:rsidRPr="00B62D59" w:rsidTr="00B62D59">
        <w:trPr>
          <w:trHeight w:val="410"/>
        </w:trPr>
        <w:tc>
          <w:tcPr>
            <w:tcW w:w="3011" w:type="dxa"/>
            <w:vAlign w:val="center"/>
          </w:tcPr>
          <w:p w:rsidR="005370D6" w:rsidRPr="00B62D59" w:rsidRDefault="005370D6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 w:rsidRPr="00B62D59">
              <w:rPr>
                <w:rFonts w:ascii="Century Gothic" w:hAnsi="Century Gothic"/>
                <w:sz w:val="28"/>
                <w:szCs w:val="36"/>
              </w:rPr>
              <w:t>Alunno</w:t>
            </w:r>
          </w:p>
        </w:tc>
        <w:tc>
          <w:tcPr>
            <w:tcW w:w="6899" w:type="dxa"/>
            <w:vAlign w:val="center"/>
          </w:tcPr>
          <w:p w:rsidR="005370D6" w:rsidRPr="00B62D59" w:rsidRDefault="005370D6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  <w:tr w:rsidR="005370D6" w:rsidRPr="00B62D59" w:rsidTr="00B62D59">
        <w:trPr>
          <w:trHeight w:val="410"/>
        </w:trPr>
        <w:tc>
          <w:tcPr>
            <w:tcW w:w="3011" w:type="dxa"/>
            <w:vAlign w:val="center"/>
          </w:tcPr>
          <w:p w:rsidR="005370D6" w:rsidRPr="00B62D59" w:rsidRDefault="005370D6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 w:rsidRPr="00B62D59">
              <w:rPr>
                <w:rFonts w:ascii="Century Gothic" w:hAnsi="Century Gothic"/>
                <w:sz w:val="28"/>
                <w:szCs w:val="36"/>
              </w:rPr>
              <w:t xml:space="preserve">Classe </w:t>
            </w:r>
          </w:p>
        </w:tc>
        <w:tc>
          <w:tcPr>
            <w:tcW w:w="6899" w:type="dxa"/>
            <w:vAlign w:val="center"/>
          </w:tcPr>
          <w:p w:rsidR="005370D6" w:rsidRPr="00B62D59" w:rsidRDefault="005370D6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  <w:tr w:rsidR="005370D6" w:rsidRPr="00B62D59" w:rsidTr="00B62D59">
        <w:trPr>
          <w:trHeight w:val="440"/>
        </w:trPr>
        <w:tc>
          <w:tcPr>
            <w:tcW w:w="3011" w:type="dxa"/>
            <w:vAlign w:val="center"/>
          </w:tcPr>
          <w:p w:rsidR="005370D6" w:rsidRPr="00B62D59" w:rsidRDefault="009F7C7B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>
              <w:rPr>
                <w:rFonts w:ascii="Century Gothic" w:hAnsi="Century Gothic"/>
                <w:sz w:val="28"/>
                <w:szCs w:val="36"/>
              </w:rPr>
              <w:t xml:space="preserve">Data </w:t>
            </w:r>
            <w:r w:rsidR="005370D6" w:rsidRPr="00B62D59">
              <w:rPr>
                <w:rFonts w:ascii="Century Gothic" w:hAnsi="Century Gothic"/>
                <w:sz w:val="28"/>
                <w:szCs w:val="36"/>
              </w:rPr>
              <w:t xml:space="preserve"> </w:t>
            </w:r>
          </w:p>
        </w:tc>
        <w:tc>
          <w:tcPr>
            <w:tcW w:w="6899" w:type="dxa"/>
            <w:vAlign w:val="center"/>
          </w:tcPr>
          <w:p w:rsidR="005370D6" w:rsidRPr="00B62D59" w:rsidRDefault="005370D6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  <w:tr w:rsidR="009F7C7B" w:rsidRPr="00B62D59" w:rsidTr="00B62D59">
        <w:trPr>
          <w:trHeight w:val="440"/>
        </w:trPr>
        <w:tc>
          <w:tcPr>
            <w:tcW w:w="3011" w:type="dxa"/>
            <w:vAlign w:val="center"/>
          </w:tcPr>
          <w:p w:rsidR="009F7C7B" w:rsidRPr="00B62D59" w:rsidRDefault="009F7C7B" w:rsidP="00756FD5">
            <w:pPr>
              <w:jc w:val="right"/>
              <w:rPr>
                <w:rFonts w:ascii="Century Gothic" w:hAnsi="Century Gothic"/>
                <w:sz w:val="28"/>
                <w:szCs w:val="36"/>
              </w:rPr>
            </w:pPr>
            <w:r>
              <w:rPr>
                <w:rFonts w:ascii="Century Gothic" w:hAnsi="Century Gothic"/>
                <w:sz w:val="28"/>
                <w:szCs w:val="36"/>
              </w:rPr>
              <w:t>Ora</w:t>
            </w:r>
          </w:p>
        </w:tc>
        <w:tc>
          <w:tcPr>
            <w:tcW w:w="6899" w:type="dxa"/>
            <w:vAlign w:val="center"/>
          </w:tcPr>
          <w:p w:rsidR="009F7C7B" w:rsidRPr="00B62D59" w:rsidRDefault="009F7C7B" w:rsidP="005370D6">
            <w:pPr>
              <w:rPr>
                <w:rFonts w:ascii="Century Gothic" w:hAnsi="Century Gothic"/>
                <w:b/>
                <w:sz w:val="28"/>
                <w:szCs w:val="36"/>
              </w:rPr>
            </w:pPr>
          </w:p>
        </w:tc>
      </w:tr>
    </w:tbl>
    <w:p w:rsidR="00D15ACC" w:rsidRPr="009F7C7B" w:rsidRDefault="002B404E" w:rsidP="00B154F6">
      <w:pPr>
        <w:jc w:val="both"/>
        <w:rPr>
          <w:rFonts w:ascii="Century Gothic" w:hAnsi="Century Gothic"/>
          <w:sz w:val="36"/>
          <w:szCs w:val="36"/>
        </w:rPr>
      </w:pPr>
      <w:r w:rsidRPr="005370D6">
        <w:rPr>
          <w:rFonts w:ascii="Century Gothic" w:hAnsi="Century Gothic"/>
          <w:sz w:val="36"/>
          <w:szCs w:val="36"/>
        </w:rPr>
        <w:tab/>
      </w:r>
    </w:p>
    <w:p w:rsidR="008F456B" w:rsidRDefault="00650423" w:rsidP="008F456B">
      <w:pPr>
        <w:jc w:val="both"/>
        <w:rPr>
          <w:rFonts w:ascii="Century Gothic" w:hAnsi="Century Gothic"/>
          <w:szCs w:val="36"/>
        </w:rPr>
      </w:pPr>
      <w:r w:rsidRPr="00C8209D">
        <w:rPr>
          <w:rFonts w:ascii="Century Gothic" w:hAnsi="Century Gothic"/>
          <w:szCs w:val="36"/>
        </w:rPr>
        <w:t>Sono presenti</w:t>
      </w:r>
      <w:r w:rsidR="008F456B">
        <w:rPr>
          <w:rStyle w:val="Rimandonotaapidipagina"/>
          <w:rFonts w:ascii="Century Gothic" w:hAnsi="Century Gothic"/>
          <w:szCs w:val="36"/>
        </w:rPr>
        <w:footnoteReference w:id="1"/>
      </w:r>
    </w:p>
    <w:p w:rsidR="008F456B" w:rsidRDefault="008F456B" w:rsidP="008F456B">
      <w:pPr>
        <w:jc w:val="both"/>
        <w:rPr>
          <w:rFonts w:ascii="Century Gothic" w:hAnsi="Century Gothic"/>
          <w:szCs w:val="36"/>
        </w:rPr>
      </w:pPr>
    </w:p>
    <w:p w:rsidR="00756FD5" w:rsidRPr="009F7C7B" w:rsidRDefault="00756FD5" w:rsidP="008F456B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 xml:space="preserve">Dirigente Scolastico Dott.ssa G. Suriano 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 xml:space="preserve">Funzione Strumentale area 3 Ins. A. Simone, </w:t>
      </w:r>
    </w:p>
    <w:p w:rsidR="00650423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>Docente di sostegno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>Docenti curricolari: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>Neuropsichiatra infantile Dott.ssa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>Psicologo Dott.ssa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 xml:space="preserve">Assistente sociale Dott.ssa 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>Assistente educativo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>Terapista della riabilitazione</w:t>
      </w:r>
    </w:p>
    <w:p w:rsidR="00756FD5" w:rsidRPr="009F7C7B" w:rsidRDefault="00756FD5" w:rsidP="00756FD5">
      <w:pPr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9F7C7B">
        <w:rPr>
          <w:rFonts w:ascii="Century Gothic" w:hAnsi="Century Gothic"/>
          <w:sz w:val="22"/>
          <w:szCs w:val="22"/>
        </w:rPr>
        <w:t xml:space="preserve">Genitori </w:t>
      </w:r>
    </w:p>
    <w:p w:rsidR="00756FD5" w:rsidRPr="00B62D59" w:rsidRDefault="00756FD5" w:rsidP="00B154F6">
      <w:pPr>
        <w:jc w:val="both"/>
        <w:rPr>
          <w:rFonts w:ascii="Century Gothic" w:hAnsi="Century Gothic"/>
          <w:sz w:val="28"/>
          <w:szCs w:val="36"/>
        </w:rPr>
      </w:pPr>
    </w:p>
    <w:p w:rsidR="00C8209D" w:rsidRDefault="00C8209D" w:rsidP="00483AD9">
      <w:pPr>
        <w:rPr>
          <w:rFonts w:ascii="Century Gothic" w:hAnsi="Century Gothic"/>
          <w:b/>
          <w:color w:val="17365D"/>
          <w:sz w:val="32"/>
          <w:szCs w:val="32"/>
        </w:rPr>
      </w:pPr>
    </w:p>
    <w:p w:rsidR="009F7C7B" w:rsidRDefault="009F7C7B" w:rsidP="00483AD9">
      <w:pPr>
        <w:rPr>
          <w:rFonts w:ascii="Century Gothic" w:hAnsi="Century Gothic"/>
          <w:b/>
          <w:color w:val="17365D"/>
          <w:sz w:val="32"/>
          <w:szCs w:val="32"/>
        </w:rPr>
      </w:pPr>
    </w:p>
    <w:p w:rsidR="009F7C7B" w:rsidRDefault="009F7C7B" w:rsidP="00483AD9">
      <w:pPr>
        <w:rPr>
          <w:rFonts w:ascii="Century Gothic" w:hAnsi="Century Gothic"/>
          <w:b/>
          <w:color w:val="17365D"/>
          <w:sz w:val="32"/>
          <w:szCs w:val="32"/>
        </w:rPr>
      </w:pPr>
    </w:p>
    <w:p w:rsidR="00756FD5" w:rsidRPr="00D15ACC" w:rsidRDefault="00756FD5" w:rsidP="00483AD9">
      <w:pPr>
        <w:rPr>
          <w:rFonts w:ascii="Century Gothic" w:hAnsi="Century Gothic"/>
          <w:b/>
          <w:color w:val="17365D"/>
          <w:sz w:val="22"/>
          <w:szCs w:val="32"/>
        </w:rPr>
      </w:pPr>
    </w:p>
    <w:p w:rsidR="00756FD5" w:rsidRPr="00D15ACC" w:rsidRDefault="00990C60" w:rsidP="00D15ACC">
      <w:pPr>
        <w:numPr>
          <w:ilvl w:val="0"/>
          <w:numId w:val="6"/>
        </w:numPr>
        <w:jc w:val="right"/>
        <w:rPr>
          <w:rFonts w:ascii="Century Gothic" w:hAnsi="Century Gothic"/>
          <w:b/>
        </w:rPr>
      </w:pPr>
      <w:r w:rsidRPr="00D15ACC">
        <w:rPr>
          <w:rFonts w:ascii="Century Gothic" w:hAnsi="Century Gothic"/>
          <w:b/>
          <w:color w:val="17365D"/>
        </w:rPr>
        <w:t>DESCRIZIONE DEL QUADRO ATTUALE</w:t>
      </w:r>
    </w:p>
    <w:p w:rsidR="00756FD5" w:rsidRPr="00D15ACC" w:rsidRDefault="00756FD5" w:rsidP="00756FD5">
      <w:pPr>
        <w:jc w:val="right"/>
        <w:rPr>
          <w:rFonts w:ascii="Century Gothic" w:hAnsi="Century Gothic"/>
          <w:b/>
          <w:szCs w:val="32"/>
        </w:rPr>
      </w:pPr>
    </w:p>
    <w:p w:rsidR="00756FD5" w:rsidRPr="00756FD5" w:rsidRDefault="00756FD5" w:rsidP="00756FD5">
      <w:pPr>
        <w:rPr>
          <w:rFonts w:ascii="Century Gothic" w:hAnsi="Century Gothic"/>
          <w:b/>
          <w:sz w:val="22"/>
          <w:szCs w:val="2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Pr="00756FD5">
        <w:rPr>
          <w:rFonts w:ascii="Century Gothic" w:hAnsi="Century Gothic"/>
          <w:b/>
          <w:sz w:val="22"/>
          <w:szCs w:val="22"/>
        </w:rPr>
        <w:t>Affettivo  Relazionale</w:t>
      </w:r>
      <w:proofErr w:type="gramEnd"/>
      <w:r w:rsidRPr="00756FD5">
        <w:rPr>
          <w:rFonts w:ascii="Century Gothic" w:hAnsi="Century Gothic"/>
          <w:i/>
          <w:sz w:val="14"/>
          <w:szCs w:val="20"/>
        </w:rPr>
        <w:t xml:space="preserve"> </w:t>
      </w:r>
      <w:r>
        <w:rPr>
          <w:rFonts w:ascii="Century Gothic" w:hAnsi="Century Gothic"/>
          <w:i/>
          <w:sz w:val="14"/>
          <w:szCs w:val="20"/>
        </w:rPr>
        <w:t xml:space="preserve">  </w:t>
      </w:r>
      <w:r w:rsidRPr="00756FD5">
        <w:rPr>
          <w:rFonts w:ascii="Century Gothic" w:hAnsi="Century Gothic"/>
          <w:i/>
          <w:sz w:val="14"/>
          <w:szCs w:val="20"/>
        </w:rPr>
        <w:t>Livello di sviluppo raggiunto. Capacità di integrazione delle 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56FD5" w:rsidRPr="00756FD5" w:rsidTr="00756FD5">
        <w:trPr>
          <w:trHeight w:val="996"/>
        </w:trPr>
        <w:tc>
          <w:tcPr>
            <w:tcW w:w="1838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756FD5" w:rsidRPr="00756FD5" w:rsidTr="00756FD5">
        <w:trPr>
          <w:trHeight w:val="1049"/>
        </w:trPr>
        <w:tc>
          <w:tcPr>
            <w:tcW w:w="1838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756FD5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9C2E88" w:rsidRDefault="009C2E88" w:rsidP="00AE055E">
      <w:pPr>
        <w:rPr>
          <w:rFonts w:ascii="Century Gothic" w:hAnsi="Century Gothic"/>
        </w:rPr>
      </w:pPr>
    </w:p>
    <w:p w:rsidR="00756FD5" w:rsidRDefault="00756FD5" w:rsidP="00756FD5">
      <w:pPr>
        <w:rPr>
          <w:rFonts w:ascii="Century Gothic" w:hAnsi="Century Gothic"/>
          <w:b/>
          <w:sz w:val="22"/>
          <w:szCs w:val="22"/>
        </w:rPr>
      </w:pPr>
    </w:p>
    <w:p w:rsidR="00756FD5" w:rsidRDefault="00756FD5" w:rsidP="00756FD5">
      <w:pPr>
        <w:rPr>
          <w:rFonts w:ascii="Century Gothic" w:hAnsi="Century Gothic"/>
          <w:b/>
          <w:sz w:val="32"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Pr="00756FD5">
        <w:rPr>
          <w:rFonts w:ascii="Century Gothic" w:hAnsi="Century Gothic"/>
          <w:b/>
          <w:sz w:val="22"/>
          <w:szCs w:val="22"/>
        </w:rPr>
        <w:t xml:space="preserve">Autonomia 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756FD5">
        <w:rPr>
          <w:rFonts w:ascii="Century Gothic" w:hAnsi="Century Gothic"/>
          <w:i/>
          <w:sz w:val="20"/>
          <w:szCs w:val="28"/>
        </w:rPr>
        <w:t>Personale</w:t>
      </w:r>
      <w:proofErr w:type="gramEnd"/>
      <w:r w:rsidRPr="00756FD5">
        <w:rPr>
          <w:rFonts w:ascii="Century Gothic" w:hAnsi="Century Gothic"/>
          <w:i/>
          <w:sz w:val="20"/>
          <w:szCs w:val="28"/>
        </w:rPr>
        <w:t>,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56FD5" w:rsidRPr="00756FD5" w:rsidTr="00B50289">
        <w:trPr>
          <w:trHeight w:val="996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756FD5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756FD5" w:rsidRDefault="00756FD5" w:rsidP="00756FD5">
      <w:pPr>
        <w:rPr>
          <w:rFonts w:ascii="Century Gothic" w:hAnsi="Century Gothic"/>
        </w:rPr>
      </w:pPr>
    </w:p>
    <w:p w:rsidR="00756FD5" w:rsidRDefault="00756FD5" w:rsidP="00756FD5">
      <w:pPr>
        <w:rPr>
          <w:rFonts w:ascii="Century Gothic" w:hAnsi="Century Gothic"/>
          <w:b/>
          <w:sz w:val="32"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proofErr w:type="gramStart"/>
      <w:r w:rsidRPr="00756FD5">
        <w:rPr>
          <w:rFonts w:ascii="Century Gothic" w:hAnsi="Century Gothic"/>
          <w:b/>
          <w:sz w:val="22"/>
          <w:szCs w:val="32"/>
        </w:rPr>
        <w:t>Cognitiva</w:t>
      </w:r>
      <w:r w:rsidRPr="00756FD5">
        <w:rPr>
          <w:rFonts w:ascii="Century Gothic" w:hAnsi="Century Gothic"/>
          <w:i/>
          <w:sz w:val="18"/>
          <w:szCs w:val="28"/>
        </w:rPr>
        <w:t xml:space="preserve"> </w:t>
      </w:r>
      <w:r>
        <w:rPr>
          <w:rFonts w:ascii="Century Gothic" w:hAnsi="Century Gothic"/>
          <w:i/>
          <w:sz w:val="18"/>
          <w:szCs w:val="28"/>
        </w:rPr>
        <w:t xml:space="preserve"> </w:t>
      </w:r>
      <w:r w:rsidRPr="00756FD5">
        <w:rPr>
          <w:rFonts w:ascii="Century Gothic" w:hAnsi="Century Gothic"/>
          <w:i/>
          <w:sz w:val="14"/>
          <w:szCs w:val="20"/>
        </w:rPr>
        <w:t>Livello</w:t>
      </w:r>
      <w:proofErr w:type="gramEnd"/>
      <w:r w:rsidRPr="00756FD5">
        <w:rPr>
          <w:rFonts w:ascii="Century Gothic" w:hAnsi="Century Gothic"/>
          <w:i/>
          <w:sz w:val="14"/>
          <w:szCs w:val="20"/>
        </w:rPr>
        <w:t xml:space="preserve"> di sviluppo raggiunto. Capacità di integrazione delle 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56FD5" w:rsidRPr="00756FD5" w:rsidTr="00B50289">
        <w:trPr>
          <w:trHeight w:val="996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756FD5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756FD5" w:rsidRPr="00756FD5" w:rsidRDefault="00756FD5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756FD5" w:rsidRDefault="00756FD5" w:rsidP="00756FD5">
      <w:pPr>
        <w:rPr>
          <w:rFonts w:ascii="Century Gothic" w:hAnsi="Century Gothic"/>
        </w:rPr>
      </w:pPr>
    </w:p>
    <w:p w:rsidR="00D15ACC" w:rsidRPr="00D15ACC" w:rsidRDefault="00D15ACC" w:rsidP="00D15ACC">
      <w:pPr>
        <w:rPr>
          <w:rFonts w:ascii="Century Gothic" w:hAnsi="Century Gothic"/>
          <w:b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D15ACC">
        <w:rPr>
          <w:rFonts w:ascii="Century Gothic" w:hAnsi="Century Gothic"/>
          <w:b/>
          <w:szCs w:val="32"/>
        </w:rPr>
        <w:t>linguistico</w:t>
      </w:r>
      <w:r>
        <w:rPr>
          <w:rFonts w:ascii="Century Gothic" w:hAnsi="Century Gothic"/>
          <w:b/>
          <w:szCs w:val="32"/>
        </w:rPr>
        <w:t xml:space="preserve"> – </w:t>
      </w:r>
      <w:r w:rsidRPr="00D15ACC">
        <w:rPr>
          <w:rFonts w:ascii="Century Gothic" w:hAnsi="Century Gothic"/>
          <w:b/>
          <w:szCs w:val="32"/>
        </w:rPr>
        <w:t>espressiva</w:t>
      </w:r>
      <w:r>
        <w:rPr>
          <w:rFonts w:ascii="Century Gothic" w:hAnsi="Century Gothic"/>
          <w:b/>
          <w:szCs w:val="32"/>
        </w:rPr>
        <w:t xml:space="preserve"> </w:t>
      </w:r>
      <w:r w:rsidRPr="00D15ACC">
        <w:rPr>
          <w:rFonts w:ascii="Century Gothic" w:hAnsi="Century Gothic"/>
          <w:i/>
          <w:sz w:val="16"/>
          <w:szCs w:val="20"/>
        </w:rPr>
        <w:t xml:space="preserve">Comprensione, produzione, uso </w:t>
      </w:r>
      <w:r>
        <w:rPr>
          <w:rFonts w:ascii="Century Gothic" w:hAnsi="Century Gothic"/>
          <w:i/>
          <w:sz w:val="16"/>
          <w:szCs w:val="20"/>
        </w:rPr>
        <w:t>comunicativo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15ACC" w:rsidRPr="00756FD5" w:rsidTr="00B50289">
        <w:trPr>
          <w:trHeight w:val="996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D15ACC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D15ACC" w:rsidRDefault="00D15ACC" w:rsidP="00D15ACC">
      <w:pPr>
        <w:rPr>
          <w:rFonts w:ascii="Century Gothic" w:hAnsi="Century Gothic"/>
        </w:rPr>
      </w:pPr>
    </w:p>
    <w:p w:rsidR="00756FD5" w:rsidRDefault="00756FD5" w:rsidP="00AE055E">
      <w:pPr>
        <w:rPr>
          <w:rFonts w:ascii="Century Gothic" w:hAnsi="Century Gothic"/>
        </w:rPr>
      </w:pPr>
    </w:p>
    <w:p w:rsidR="00D15ACC" w:rsidRPr="00D15ACC" w:rsidRDefault="00D15ACC" w:rsidP="00D15ACC">
      <w:pPr>
        <w:rPr>
          <w:rFonts w:ascii="Century Gothic" w:hAnsi="Century Gothic"/>
          <w:b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Cs w:val="32"/>
        </w:rPr>
        <w:t>dell’apprendimento - area logico-matematica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15ACC" w:rsidRPr="00756FD5" w:rsidTr="00B50289">
        <w:trPr>
          <w:trHeight w:val="996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D15ACC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D15ACC" w:rsidRDefault="00D15ACC" w:rsidP="00D15ACC">
      <w:pPr>
        <w:rPr>
          <w:rFonts w:ascii="Century Gothic" w:hAnsi="Century Gothic"/>
        </w:rPr>
      </w:pPr>
    </w:p>
    <w:p w:rsidR="00D15ACC" w:rsidRDefault="00D15ACC" w:rsidP="00D15ACC">
      <w:pPr>
        <w:rPr>
          <w:rFonts w:ascii="Century Gothic" w:hAnsi="Century Gothic"/>
        </w:rPr>
      </w:pPr>
    </w:p>
    <w:p w:rsidR="009F7C7B" w:rsidRDefault="009F7C7B" w:rsidP="00D15ACC">
      <w:pPr>
        <w:rPr>
          <w:rFonts w:ascii="Century Gothic" w:hAnsi="Century Gothic"/>
        </w:rPr>
      </w:pPr>
    </w:p>
    <w:p w:rsidR="00D15ACC" w:rsidRPr="00D15ACC" w:rsidRDefault="00D15ACC" w:rsidP="00D15ACC">
      <w:pPr>
        <w:rPr>
          <w:rFonts w:ascii="Century Gothic" w:hAnsi="Century Gothic"/>
          <w:b/>
          <w:szCs w:val="32"/>
        </w:rPr>
      </w:pPr>
      <w:r w:rsidRPr="00756FD5">
        <w:rPr>
          <w:rFonts w:ascii="Century Gothic" w:hAnsi="Century Gothic"/>
          <w:b/>
          <w:sz w:val="22"/>
          <w:szCs w:val="22"/>
        </w:rPr>
        <w:lastRenderedPageBreak/>
        <w:t>Area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Cs w:val="32"/>
        </w:rPr>
        <w:t>dell’apprendimento – apprendimenti curricolari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D15ACC" w:rsidRPr="00756FD5" w:rsidTr="00B50289">
        <w:trPr>
          <w:trHeight w:val="996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Cs w:val="3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DIFFICOLTÀ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32"/>
              </w:rPr>
            </w:pPr>
          </w:p>
        </w:tc>
      </w:tr>
      <w:tr w:rsidR="00D15ACC" w:rsidRPr="00756FD5" w:rsidTr="00B50289">
        <w:trPr>
          <w:trHeight w:val="1049"/>
        </w:trPr>
        <w:tc>
          <w:tcPr>
            <w:tcW w:w="1838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756FD5">
              <w:rPr>
                <w:rFonts w:ascii="Century Gothic" w:hAnsi="Century Gothic"/>
                <w:b/>
                <w:szCs w:val="32"/>
              </w:rPr>
              <w:t>POTENZIALITA’</w:t>
            </w:r>
          </w:p>
        </w:tc>
        <w:tc>
          <w:tcPr>
            <w:tcW w:w="7955" w:type="dxa"/>
            <w:vAlign w:val="center"/>
          </w:tcPr>
          <w:p w:rsidR="00D15ACC" w:rsidRPr="00756FD5" w:rsidRDefault="00D15ACC" w:rsidP="00B50289">
            <w:pPr>
              <w:rPr>
                <w:rFonts w:ascii="Century Gothic" w:hAnsi="Century Gothic"/>
                <w:b/>
                <w:sz w:val="18"/>
                <w:szCs w:val="22"/>
              </w:rPr>
            </w:pPr>
          </w:p>
        </w:tc>
      </w:tr>
    </w:tbl>
    <w:p w:rsidR="00D15ACC" w:rsidRDefault="00D15ACC" w:rsidP="00D15ACC">
      <w:pPr>
        <w:rPr>
          <w:rFonts w:ascii="Century Gothic" w:hAnsi="Century Gothic"/>
        </w:rPr>
      </w:pPr>
    </w:p>
    <w:p w:rsidR="00316856" w:rsidRPr="005370D6" w:rsidRDefault="00316856" w:rsidP="00316856">
      <w:pPr>
        <w:rPr>
          <w:rFonts w:ascii="Century Gothic" w:hAnsi="Century Gothic"/>
        </w:rPr>
      </w:pPr>
    </w:p>
    <w:p w:rsidR="00760EC6" w:rsidRPr="00D15ACC" w:rsidRDefault="00760EC6" w:rsidP="00D15ACC">
      <w:pPr>
        <w:rPr>
          <w:rFonts w:ascii="Century Gothic" w:hAnsi="Century Gothic"/>
          <w:b/>
          <w:color w:val="17365D"/>
          <w:sz w:val="22"/>
          <w:szCs w:val="32"/>
        </w:rPr>
      </w:pPr>
    </w:p>
    <w:p w:rsidR="00316856" w:rsidRPr="00D15ACC" w:rsidRDefault="006E5CE0" w:rsidP="00760EC6">
      <w:pPr>
        <w:numPr>
          <w:ilvl w:val="0"/>
          <w:numId w:val="6"/>
        </w:numPr>
        <w:jc w:val="right"/>
        <w:rPr>
          <w:rFonts w:ascii="Century Gothic" w:hAnsi="Century Gothic"/>
          <w:b/>
          <w:color w:val="17365D"/>
        </w:rPr>
      </w:pPr>
      <w:r w:rsidRPr="00D15ACC">
        <w:rPr>
          <w:rFonts w:ascii="Century Gothic" w:hAnsi="Century Gothic"/>
          <w:b/>
          <w:color w:val="17365D"/>
        </w:rPr>
        <w:t>ELEMENTI ACQUISITI PER L’ELABORAZIONE DEL PIANO EDUCATIVO INDIVIDUALIZZATO</w:t>
      </w:r>
    </w:p>
    <w:p w:rsidR="00B154F6" w:rsidRPr="00681F53" w:rsidRDefault="00B154F6" w:rsidP="00AE055E">
      <w:pPr>
        <w:jc w:val="center"/>
        <w:rPr>
          <w:rFonts w:ascii="Century Gothic" w:hAnsi="Century Gothic"/>
          <w:b/>
          <w:sz w:val="32"/>
          <w:szCs w:val="32"/>
        </w:rPr>
      </w:pPr>
    </w:p>
    <w:p w:rsidR="00D15ACC" w:rsidRDefault="00D15ACC" w:rsidP="00CB0D0C">
      <w:pPr>
        <w:pStyle w:val="Paragrafoelenco"/>
        <w:spacing w:line="276" w:lineRule="auto"/>
        <w:ind w:left="0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  <w:szCs w:val="22"/>
        </w:rPr>
        <w:t>P</w:t>
      </w:r>
      <w:r w:rsidR="00681F53" w:rsidRPr="008C3DFA">
        <w:rPr>
          <w:rFonts w:ascii="Century Gothic" w:hAnsi="Century Gothic"/>
          <w:b/>
          <w:sz w:val="22"/>
          <w:szCs w:val="22"/>
        </w:rPr>
        <w:t>rogrammazione</w:t>
      </w:r>
      <w:r w:rsidR="00681F53" w:rsidRPr="00681F53">
        <w:rPr>
          <w:rFonts w:ascii="Century Gothic" w:hAnsi="Century Gothic"/>
          <w:sz w:val="22"/>
          <w:szCs w:val="22"/>
        </w:rPr>
        <w:t xml:space="preserve"> </w:t>
      </w:r>
      <w:r w:rsidR="00681F53" w:rsidRPr="008C3DFA">
        <w:rPr>
          <w:rFonts w:ascii="Century Gothic" w:hAnsi="Century Gothic"/>
          <w:b/>
          <w:sz w:val="22"/>
          <w:szCs w:val="22"/>
        </w:rPr>
        <w:t>educativa</w:t>
      </w:r>
      <w:r>
        <w:rPr>
          <w:rStyle w:val="Rimandonotaapidipagina"/>
          <w:rFonts w:ascii="Century Gothic" w:hAnsi="Century Gothic"/>
          <w:b/>
          <w:sz w:val="22"/>
          <w:szCs w:val="22"/>
        </w:rPr>
        <w:footnoteReference w:id="2"/>
      </w:r>
      <w:r w:rsidR="00CB0D0C">
        <w:rPr>
          <w:rFonts w:ascii="Century Gothic" w:hAnsi="Century Gothic"/>
          <w:b/>
          <w:sz w:val="22"/>
          <w:szCs w:val="22"/>
        </w:rPr>
        <w:t>:</w:t>
      </w:r>
    </w:p>
    <w:p w:rsidR="00CB0D0C" w:rsidRPr="00CB0D0C" w:rsidRDefault="00CB0D0C" w:rsidP="00CB0D0C">
      <w:pPr>
        <w:spacing w:line="276" w:lineRule="auto"/>
        <w:jc w:val="both"/>
        <w:rPr>
          <w:rFonts w:ascii="Century Gothic" w:hAnsi="Century Gothic"/>
          <w:b/>
          <w:sz w:val="18"/>
          <w:szCs w:val="32"/>
        </w:rPr>
      </w:pPr>
    </w:p>
    <w:p w:rsidR="00B91FC1" w:rsidRDefault="00D15ACC" w:rsidP="00CB0D0C">
      <w:pPr>
        <w:spacing w:line="276" w:lineRule="auto"/>
        <w:jc w:val="both"/>
        <w:rPr>
          <w:rFonts w:ascii="Century Gothic" w:hAnsi="Century Gothic"/>
          <w:b/>
          <w:sz w:val="22"/>
          <w:szCs w:val="32"/>
        </w:rPr>
      </w:pPr>
      <w:r w:rsidRPr="00B91FC1">
        <w:rPr>
          <w:rFonts w:ascii="Century Gothic" w:hAnsi="Century Gothic"/>
          <w:b/>
          <w:sz w:val="22"/>
          <w:szCs w:val="32"/>
        </w:rPr>
        <w:t>D</w:t>
      </w:r>
      <w:r w:rsidR="00B91FC1" w:rsidRPr="00B91FC1">
        <w:rPr>
          <w:rFonts w:ascii="Century Gothic" w:hAnsi="Century Gothic"/>
          <w:b/>
          <w:sz w:val="22"/>
          <w:szCs w:val="32"/>
        </w:rPr>
        <w:t>ifferenziazione</w:t>
      </w:r>
      <w:r>
        <w:rPr>
          <w:rFonts w:ascii="Century Gothic" w:hAnsi="Century Gothic"/>
          <w:b/>
          <w:sz w:val="22"/>
          <w:szCs w:val="32"/>
        </w:rPr>
        <w:t xml:space="preserve"> </w:t>
      </w:r>
    </w:p>
    <w:p w:rsidR="00CB0D0C" w:rsidRDefault="00CB0D0C" w:rsidP="00CB0D0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gramStart"/>
      <w:r w:rsidRPr="00CB0D0C">
        <w:rPr>
          <w:rFonts w:ascii="Century Gothic" w:hAnsi="Century Gothic"/>
          <w:sz w:val="22"/>
          <w:szCs w:val="22"/>
        </w:rPr>
        <w:t>in</w:t>
      </w:r>
      <w:proofErr w:type="gramEnd"/>
      <w:r w:rsidRPr="00CB0D0C">
        <w:rPr>
          <w:rFonts w:ascii="Century Gothic" w:hAnsi="Century Gothic"/>
          <w:sz w:val="22"/>
          <w:szCs w:val="22"/>
        </w:rPr>
        <w:t xml:space="preserve"> riferimento a</w:t>
      </w:r>
      <w:r>
        <w:rPr>
          <w:rStyle w:val="Rimandonotaapidipagina"/>
          <w:rFonts w:ascii="Century Gothic" w:hAnsi="Century Gothic"/>
          <w:sz w:val="22"/>
          <w:szCs w:val="22"/>
        </w:rPr>
        <w:footnoteReference w:id="3"/>
      </w:r>
      <w:r>
        <w:rPr>
          <w:rFonts w:ascii="Century Gothic" w:hAnsi="Century Gothic"/>
          <w:sz w:val="22"/>
          <w:szCs w:val="22"/>
        </w:rPr>
        <w:t>:</w:t>
      </w:r>
    </w:p>
    <w:p w:rsidR="00D15ACC" w:rsidRPr="00CB0D0C" w:rsidRDefault="00CB0D0C" w:rsidP="00CB0D0C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proofErr w:type="gramStart"/>
      <w:r w:rsidRPr="00CB0D0C">
        <w:rPr>
          <w:rFonts w:ascii="Century Gothic" w:hAnsi="Century Gothic"/>
          <w:sz w:val="22"/>
          <w:szCs w:val="22"/>
        </w:rPr>
        <w:t>caratterizzata</w:t>
      </w:r>
      <w:proofErr w:type="gramEnd"/>
      <w:r w:rsidRPr="00CB0D0C">
        <w:rPr>
          <w:rFonts w:ascii="Century Gothic" w:hAnsi="Century Gothic"/>
          <w:sz w:val="22"/>
          <w:szCs w:val="22"/>
        </w:rPr>
        <w:t xml:space="preserve"> da</w:t>
      </w:r>
      <w:r>
        <w:rPr>
          <w:rStyle w:val="Rimandonotaapidipagina"/>
          <w:rFonts w:ascii="Century Gothic" w:hAnsi="Century Gothic"/>
          <w:sz w:val="22"/>
          <w:szCs w:val="22"/>
        </w:rPr>
        <w:footnoteReference w:id="4"/>
      </w:r>
      <w:r>
        <w:rPr>
          <w:rFonts w:ascii="Century Gothic" w:hAnsi="Century Gothic"/>
          <w:sz w:val="22"/>
          <w:szCs w:val="22"/>
        </w:rPr>
        <w:t>:</w:t>
      </w:r>
    </w:p>
    <w:p w:rsidR="00D15ACC" w:rsidRPr="00CB0D0C" w:rsidRDefault="00D15ACC" w:rsidP="00D15ACC">
      <w:pPr>
        <w:jc w:val="both"/>
        <w:rPr>
          <w:rFonts w:ascii="Century Gothic" w:hAnsi="Century Gothic"/>
          <w:sz w:val="18"/>
          <w:szCs w:val="32"/>
        </w:rPr>
      </w:pPr>
    </w:p>
    <w:p w:rsidR="00CB0D0C" w:rsidRPr="004E134F" w:rsidRDefault="00CB0D0C" w:rsidP="00CB0D0C">
      <w:pPr>
        <w:rPr>
          <w:rFonts w:ascii="Century Gothic" w:hAnsi="Century Gothic"/>
          <w:b/>
          <w:sz w:val="22"/>
          <w:lang w:eastAsia="en-US"/>
        </w:rPr>
      </w:pPr>
      <w:r>
        <w:rPr>
          <w:rFonts w:ascii="Century Gothic" w:hAnsi="Century Gothic"/>
          <w:b/>
          <w:sz w:val="22"/>
          <w:lang w:eastAsia="en-US"/>
        </w:rPr>
        <w:t>D</w:t>
      </w:r>
      <w:r w:rsidRPr="004E134F">
        <w:rPr>
          <w:rFonts w:ascii="Century Gothic" w:hAnsi="Century Gothic"/>
          <w:b/>
          <w:sz w:val="22"/>
          <w:lang w:eastAsia="en-US"/>
        </w:rPr>
        <w:t>istribuzione oraria</w:t>
      </w:r>
      <w:r>
        <w:rPr>
          <w:rFonts w:ascii="Century Gothic" w:hAnsi="Century Gothic"/>
          <w:b/>
          <w:sz w:val="22"/>
          <w:lang w:eastAsia="en-US"/>
        </w:rPr>
        <w:t xml:space="preserve"> </w:t>
      </w:r>
    </w:p>
    <w:p w:rsidR="00D15ACC" w:rsidRPr="00CB0D0C" w:rsidRDefault="00D15ACC" w:rsidP="00D15ACC">
      <w:pPr>
        <w:jc w:val="both"/>
        <w:rPr>
          <w:rFonts w:ascii="Century Gothic" w:hAnsi="Century Gothic"/>
          <w:sz w:val="18"/>
          <w:szCs w:val="18"/>
        </w:rPr>
      </w:pPr>
    </w:p>
    <w:p w:rsidR="00D15ACC" w:rsidRPr="00CB0D0C" w:rsidRDefault="00CB0D0C" w:rsidP="00D15ACC">
      <w:pPr>
        <w:jc w:val="both"/>
        <w:rPr>
          <w:rFonts w:ascii="Century Gothic" w:hAnsi="Century Gothic"/>
          <w:sz w:val="16"/>
          <w:szCs w:val="18"/>
        </w:rPr>
      </w:pPr>
      <w:proofErr w:type="gramStart"/>
      <w:r w:rsidRPr="00CB0D0C">
        <w:rPr>
          <w:rFonts w:ascii="Century Gothic" w:hAnsi="Century Gothic"/>
          <w:sz w:val="22"/>
        </w:rPr>
        <w:t>in</w:t>
      </w:r>
      <w:proofErr w:type="gramEnd"/>
      <w:r w:rsidRPr="00CB0D0C">
        <w:rPr>
          <w:rFonts w:ascii="Century Gothic" w:hAnsi="Century Gothic"/>
          <w:sz w:val="22"/>
        </w:rPr>
        <w:t xml:space="preserve"> classe</w:t>
      </w:r>
      <w:r w:rsidRPr="00CB0D0C">
        <w:rPr>
          <w:rStyle w:val="Rimandonotaapidipagina"/>
          <w:rFonts w:ascii="Century Gothic" w:hAnsi="Century Gothic"/>
          <w:sz w:val="22"/>
        </w:rPr>
        <w:footnoteReference w:id="5"/>
      </w:r>
      <w:r w:rsidRPr="00CB0D0C">
        <w:rPr>
          <w:rFonts w:ascii="Century Gothic" w:hAnsi="Century Gothic"/>
          <w:sz w:val="22"/>
        </w:rPr>
        <w:t>:</w:t>
      </w:r>
    </w:p>
    <w:p w:rsidR="005A6437" w:rsidRPr="00CB0D0C" w:rsidRDefault="00CB0D0C" w:rsidP="005A6437">
      <w:pPr>
        <w:rPr>
          <w:rFonts w:ascii="Century Gothic" w:hAnsi="Century Gothic"/>
          <w:sz w:val="28"/>
          <w:szCs w:val="32"/>
        </w:rPr>
      </w:pPr>
      <w:proofErr w:type="gramStart"/>
      <w:r w:rsidRPr="00CB0D0C">
        <w:rPr>
          <w:rFonts w:ascii="Century Gothic" w:hAnsi="Century Gothic"/>
          <w:sz w:val="22"/>
        </w:rPr>
        <w:t>fuori</w:t>
      </w:r>
      <w:proofErr w:type="gramEnd"/>
      <w:r w:rsidRPr="00CB0D0C">
        <w:rPr>
          <w:rFonts w:ascii="Century Gothic" w:hAnsi="Century Gothic"/>
          <w:sz w:val="22"/>
        </w:rPr>
        <w:t xml:space="preserve"> della classe</w:t>
      </w:r>
      <w:r w:rsidRPr="00CB0D0C">
        <w:rPr>
          <w:rStyle w:val="Rimandonotaapidipagina"/>
          <w:rFonts w:ascii="Century Gothic" w:hAnsi="Century Gothic"/>
          <w:sz w:val="22"/>
        </w:rPr>
        <w:footnoteReference w:id="6"/>
      </w:r>
      <w:r w:rsidRPr="00CB0D0C">
        <w:rPr>
          <w:rFonts w:ascii="Century Gothic" w:hAnsi="Century Gothic"/>
          <w:sz w:val="22"/>
        </w:rPr>
        <w:t>:</w:t>
      </w:r>
    </w:p>
    <w:p w:rsidR="008C3DFA" w:rsidRPr="00CB0D0C" w:rsidRDefault="008C3DFA" w:rsidP="005A6437">
      <w:pPr>
        <w:rPr>
          <w:rFonts w:ascii="Century Gothic" w:hAnsi="Century Gothic"/>
          <w:sz w:val="20"/>
          <w:szCs w:val="32"/>
        </w:rPr>
      </w:pPr>
    </w:p>
    <w:p w:rsidR="00B91FC1" w:rsidRPr="00CB0D0C" w:rsidRDefault="00B91FC1" w:rsidP="00B91FC1">
      <w:pPr>
        <w:rPr>
          <w:rFonts w:ascii="Century Gothic" w:hAnsi="Century Gothic"/>
          <w:sz w:val="14"/>
          <w:lang w:eastAsia="en-US"/>
        </w:rPr>
      </w:pPr>
    </w:p>
    <w:p w:rsidR="008C3DFA" w:rsidRPr="00CB0D0C" w:rsidRDefault="008C3DFA" w:rsidP="005A6437">
      <w:pPr>
        <w:rPr>
          <w:rFonts w:ascii="Century Gothic" w:hAnsi="Century Gothic"/>
          <w:sz w:val="20"/>
          <w:szCs w:val="32"/>
        </w:rPr>
      </w:pPr>
    </w:p>
    <w:p w:rsidR="001D3397" w:rsidRPr="00CB0D0C" w:rsidRDefault="001D3397">
      <w:pPr>
        <w:rPr>
          <w:rFonts w:ascii="Century Gothic" w:hAnsi="Century Gothic"/>
          <w:b/>
          <w:color w:val="17365D"/>
          <w:sz w:val="22"/>
          <w:szCs w:val="32"/>
        </w:rPr>
      </w:pPr>
    </w:p>
    <w:p w:rsidR="00246163" w:rsidRPr="00CB0D0C" w:rsidRDefault="00C775EA" w:rsidP="00B91FC1">
      <w:pPr>
        <w:jc w:val="right"/>
        <w:rPr>
          <w:rFonts w:ascii="Century Gothic" w:hAnsi="Century Gothic"/>
          <w:b/>
          <w:color w:val="17365D"/>
          <w:szCs w:val="32"/>
        </w:rPr>
      </w:pPr>
      <w:r w:rsidRPr="00CB0D0C">
        <w:rPr>
          <w:rFonts w:ascii="Century Gothic" w:hAnsi="Century Gothic"/>
          <w:b/>
          <w:color w:val="17365D"/>
          <w:szCs w:val="32"/>
        </w:rPr>
        <w:t>SINTESI DELLE OSSERVAZIONI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6163" w:rsidRPr="005370D6" w:rsidTr="00CB0D0C">
        <w:trPr>
          <w:trHeight w:val="2543"/>
        </w:trPr>
        <w:tc>
          <w:tcPr>
            <w:tcW w:w="9747" w:type="dxa"/>
            <w:vAlign w:val="center"/>
          </w:tcPr>
          <w:p w:rsidR="00246163" w:rsidRPr="00CB0D0C" w:rsidRDefault="00246163" w:rsidP="00B91FC1">
            <w:pPr>
              <w:rPr>
                <w:rFonts w:ascii="Century Gothic" w:hAnsi="Century Gothic"/>
                <w:b/>
                <w:sz w:val="20"/>
                <w:szCs w:val="32"/>
              </w:rPr>
            </w:pPr>
          </w:p>
        </w:tc>
      </w:tr>
    </w:tbl>
    <w:p w:rsidR="00C60D2D" w:rsidRPr="005370D6" w:rsidRDefault="00C60D2D" w:rsidP="00C60D2D">
      <w:pPr>
        <w:jc w:val="right"/>
        <w:rPr>
          <w:rFonts w:ascii="Century Gothic" w:hAnsi="Century Gothic"/>
          <w:b/>
          <w:sz w:val="32"/>
          <w:szCs w:val="32"/>
        </w:rPr>
      </w:pPr>
    </w:p>
    <w:p w:rsidR="00CB0D0C" w:rsidRPr="00CB0D0C" w:rsidRDefault="00CB0D0C" w:rsidP="00CB0D0C">
      <w:pPr>
        <w:ind w:firstLine="5954"/>
        <w:jc w:val="center"/>
        <w:rPr>
          <w:rFonts w:ascii="Century Gothic" w:hAnsi="Century Gothic"/>
          <w:b/>
          <w:sz w:val="20"/>
          <w:szCs w:val="32"/>
        </w:rPr>
      </w:pPr>
      <w:r w:rsidRPr="00CB0D0C">
        <w:rPr>
          <w:rFonts w:ascii="Century Gothic" w:hAnsi="Century Gothic"/>
          <w:b/>
          <w:sz w:val="20"/>
          <w:szCs w:val="32"/>
        </w:rPr>
        <w:t>Il docente verbalizzante</w:t>
      </w:r>
    </w:p>
    <w:p w:rsidR="00D2124E" w:rsidRDefault="00D2124E" w:rsidP="009C2E88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</w:p>
    <w:p w:rsidR="00D2124E" w:rsidRDefault="00D2124E" w:rsidP="00D2124E">
      <w:pPr>
        <w:tabs>
          <w:tab w:val="left" w:pos="1440"/>
        </w:tabs>
        <w:rPr>
          <w:rFonts w:ascii="Century Gothic" w:hAnsi="Century Gothic"/>
          <w:sz w:val="32"/>
          <w:szCs w:val="32"/>
        </w:rPr>
      </w:pPr>
    </w:p>
    <w:p w:rsidR="00D2124E" w:rsidRPr="00CB0D0C" w:rsidRDefault="00D2124E" w:rsidP="00D2124E">
      <w:pPr>
        <w:rPr>
          <w:rFonts w:ascii="Century Gothic" w:hAnsi="Century Gothic"/>
          <w:b/>
          <w:sz w:val="20"/>
          <w:szCs w:val="20"/>
        </w:rPr>
      </w:pPr>
      <w:r w:rsidRPr="00CB0D0C">
        <w:rPr>
          <w:rFonts w:ascii="Century Gothic" w:hAnsi="Century Gothic"/>
          <w:b/>
          <w:sz w:val="20"/>
          <w:szCs w:val="20"/>
        </w:rPr>
        <w:t xml:space="preserve">Andria, </w:t>
      </w:r>
    </w:p>
    <w:p w:rsidR="00D2124E" w:rsidRPr="00D2124E" w:rsidRDefault="00D2124E" w:rsidP="00D2124E">
      <w:pPr>
        <w:tabs>
          <w:tab w:val="left" w:pos="1440"/>
        </w:tabs>
        <w:rPr>
          <w:rFonts w:ascii="Century Gothic" w:hAnsi="Century Gothic"/>
          <w:sz w:val="32"/>
          <w:szCs w:val="32"/>
        </w:rPr>
      </w:pPr>
    </w:p>
    <w:sectPr w:rsidR="00D2124E" w:rsidRPr="00D2124E" w:rsidSect="008F456B">
      <w:footerReference w:type="default" r:id="rId11"/>
      <w:pgSz w:w="11906" w:h="16838"/>
      <w:pgMar w:top="709" w:right="1134" w:bottom="567" w:left="1134" w:header="709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7A" w:rsidRDefault="00616C7A" w:rsidP="006E5CE0">
      <w:r>
        <w:separator/>
      </w:r>
    </w:p>
  </w:endnote>
  <w:endnote w:type="continuationSeparator" w:id="0">
    <w:p w:rsidR="00616C7A" w:rsidRDefault="00616C7A" w:rsidP="006E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6B" w:rsidRDefault="003012EB" w:rsidP="003012EB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entury Gothic" w:hAnsi="Century Gothic"/>
      </w:rPr>
    </w:pPr>
    <w:proofErr w:type="gramStart"/>
    <w:r w:rsidRPr="008F456B">
      <w:rPr>
        <w:rFonts w:ascii="Century Gothic" w:hAnsi="Century Gothic"/>
        <w:sz w:val="22"/>
      </w:rPr>
      <w:t>Verbale  GLHO</w:t>
    </w:r>
    <w:proofErr w:type="gramEnd"/>
    <w:r w:rsidRPr="003012EB">
      <w:rPr>
        <w:rFonts w:ascii="Century Gothic" w:hAnsi="Century Gothic"/>
      </w:rPr>
      <w:tab/>
    </w:r>
    <w:r w:rsidR="008F456B">
      <w:rPr>
        <w:rFonts w:ascii="Century Gothic" w:hAnsi="Century Gothic"/>
      </w:rPr>
      <w:t xml:space="preserve">IC Verdi Cafaro – Andria   </w:t>
    </w:r>
  </w:p>
  <w:p w:rsidR="003012EB" w:rsidRPr="003012EB" w:rsidRDefault="003012EB" w:rsidP="008F456B">
    <w:pPr>
      <w:pStyle w:val="Pidipagina"/>
      <w:pBdr>
        <w:top w:val="thinThickSmallGap" w:sz="24" w:space="1" w:color="622423"/>
      </w:pBdr>
      <w:tabs>
        <w:tab w:val="clear" w:pos="4819"/>
      </w:tabs>
      <w:jc w:val="center"/>
      <w:rPr>
        <w:rFonts w:ascii="Century Gothic" w:hAnsi="Century Gothic"/>
      </w:rPr>
    </w:pPr>
    <w:r w:rsidRPr="003012EB">
      <w:rPr>
        <w:rFonts w:ascii="Century Gothic" w:hAnsi="Century Gothic"/>
      </w:rPr>
      <w:fldChar w:fldCharType="begin"/>
    </w:r>
    <w:r w:rsidRPr="003012EB">
      <w:rPr>
        <w:rFonts w:ascii="Century Gothic" w:hAnsi="Century Gothic"/>
      </w:rPr>
      <w:instrText xml:space="preserve"> PAGE   \* MERGEFORMAT </w:instrText>
    </w:r>
    <w:r w:rsidRPr="003012EB">
      <w:rPr>
        <w:rFonts w:ascii="Century Gothic" w:hAnsi="Century Gothic"/>
      </w:rPr>
      <w:fldChar w:fldCharType="separate"/>
    </w:r>
    <w:r w:rsidR="00962EF2">
      <w:rPr>
        <w:rFonts w:ascii="Century Gothic" w:hAnsi="Century Gothic"/>
        <w:noProof/>
      </w:rPr>
      <w:t>3</w:t>
    </w:r>
    <w:r w:rsidRPr="003012EB">
      <w:rPr>
        <w:rFonts w:ascii="Century Gothic" w:hAnsi="Century Gothic"/>
      </w:rPr>
      <w:fldChar w:fldCharType="end"/>
    </w:r>
  </w:p>
  <w:p w:rsidR="002063E7" w:rsidRPr="006E5CE0" w:rsidRDefault="002063E7" w:rsidP="006E5CE0">
    <w:pPr>
      <w:pStyle w:val="Pidipagina"/>
      <w:jc w:val="right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7A" w:rsidRDefault="00616C7A" w:rsidP="006E5CE0">
      <w:r>
        <w:separator/>
      </w:r>
    </w:p>
  </w:footnote>
  <w:footnote w:type="continuationSeparator" w:id="0">
    <w:p w:rsidR="00616C7A" w:rsidRDefault="00616C7A" w:rsidP="006E5CE0">
      <w:r>
        <w:continuationSeparator/>
      </w:r>
    </w:p>
  </w:footnote>
  <w:footnote w:id="1">
    <w:p w:rsidR="008F456B" w:rsidRPr="008F456B" w:rsidRDefault="008F456B" w:rsidP="008F456B">
      <w:pPr>
        <w:jc w:val="both"/>
        <w:rPr>
          <w:rFonts w:ascii="Century Gothic" w:hAnsi="Century Gothic"/>
          <w:sz w:val="20"/>
          <w:szCs w:val="22"/>
        </w:rPr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8F456B">
        <w:rPr>
          <w:rFonts w:ascii="Century Gothic" w:hAnsi="Century Gothic"/>
          <w:i/>
          <w:sz w:val="16"/>
          <w:szCs w:val="36"/>
        </w:rPr>
        <w:t>specificare</w:t>
      </w:r>
      <w:proofErr w:type="gramEnd"/>
      <w:r w:rsidRPr="008F456B">
        <w:rPr>
          <w:rFonts w:ascii="Century Gothic" w:hAnsi="Century Gothic"/>
          <w:i/>
          <w:sz w:val="16"/>
          <w:szCs w:val="36"/>
        </w:rPr>
        <w:t xml:space="preserve"> nome accanto alla qualifica</w:t>
      </w:r>
    </w:p>
  </w:footnote>
  <w:footnote w:id="2">
    <w:p w:rsidR="00D15ACC" w:rsidRPr="00CB0D0C" w:rsidRDefault="00D15ACC" w:rsidP="00CB0D0C">
      <w:pPr>
        <w:pStyle w:val="Paragrafoelenco"/>
        <w:ind w:left="0"/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CB0D0C">
        <w:rPr>
          <w:rFonts w:ascii="Century Gothic" w:hAnsi="Century Gothic"/>
          <w:sz w:val="18"/>
          <w:szCs w:val="18"/>
        </w:rPr>
        <w:t>coincidente</w:t>
      </w:r>
      <w:proofErr w:type="gramEnd"/>
      <w:r w:rsidRPr="00CB0D0C">
        <w:rPr>
          <w:rFonts w:ascii="Century Gothic" w:hAnsi="Century Gothic"/>
          <w:sz w:val="18"/>
          <w:szCs w:val="18"/>
        </w:rPr>
        <w:t xml:space="preserve"> con quella della classe - differenziata</w:t>
      </w:r>
    </w:p>
  </w:footnote>
  <w:footnote w:id="3">
    <w:p w:rsidR="00CB0D0C" w:rsidRPr="00CB0D0C" w:rsidRDefault="00CB0D0C" w:rsidP="00CB0D0C">
      <w:pPr>
        <w:jc w:val="both"/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CB0D0C">
        <w:rPr>
          <w:rFonts w:ascii="Century Gothic" w:hAnsi="Century Gothic"/>
          <w:sz w:val="18"/>
          <w:szCs w:val="18"/>
        </w:rPr>
        <w:t>area</w:t>
      </w:r>
      <w:proofErr w:type="gramEnd"/>
      <w:r w:rsidRPr="00CB0D0C">
        <w:rPr>
          <w:rFonts w:ascii="Century Gothic" w:hAnsi="Century Gothic"/>
          <w:sz w:val="18"/>
          <w:szCs w:val="18"/>
        </w:rPr>
        <w:t>/disciplina  - obiettivi – contenuti – strategie - metodologie - spazi</w:t>
      </w:r>
    </w:p>
  </w:footnote>
  <w:footnote w:id="4">
    <w:p w:rsidR="00CB0D0C" w:rsidRPr="00CB0D0C" w:rsidRDefault="00CB0D0C">
      <w:pPr>
        <w:pStyle w:val="Testonotaapidipagina"/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CB0D0C">
        <w:rPr>
          <w:rFonts w:ascii="Century Gothic" w:hAnsi="Century Gothic"/>
          <w:sz w:val="18"/>
          <w:szCs w:val="18"/>
        </w:rPr>
        <w:t>semplificazioni</w:t>
      </w:r>
      <w:proofErr w:type="gramEnd"/>
      <w:r w:rsidRPr="00CB0D0C">
        <w:rPr>
          <w:rFonts w:ascii="Century Gothic" w:hAnsi="Century Gothic"/>
          <w:sz w:val="18"/>
          <w:szCs w:val="18"/>
        </w:rPr>
        <w:t xml:space="preserve"> - riduzioni - sostituzioni - adattamenti</w:t>
      </w:r>
    </w:p>
  </w:footnote>
  <w:footnote w:id="5">
    <w:p w:rsidR="00CB0D0C" w:rsidRPr="00CB0D0C" w:rsidRDefault="00CB0D0C" w:rsidP="00CB0D0C">
      <w:pPr>
        <w:rPr>
          <w:rFonts w:ascii="Century Gothic" w:hAnsi="Century Gothic"/>
          <w:sz w:val="18"/>
          <w:szCs w:val="18"/>
        </w:rPr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CB0D0C">
        <w:rPr>
          <w:rFonts w:ascii="Century Gothic" w:hAnsi="Century Gothic"/>
          <w:i/>
          <w:sz w:val="18"/>
          <w:szCs w:val="18"/>
          <w:lang w:eastAsia="en-US"/>
        </w:rPr>
        <w:t>numero</w:t>
      </w:r>
      <w:proofErr w:type="gramEnd"/>
      <w:r w:rsidRPr="00CB0D0C">
        <w:rPr>
          <w:rFonts w:ascii="Century Gothic" w:hAnsi="Century Gothic"/>
          <w:i/>
          <w:sz w:val="18"/>
          <w:szCs w:val="18"/>
          <w:lang w:eastAsia="en-US"/>
        </w:rPr>
        <w:t xml:space="preserve"> ore</w:t>
      </w:r>
      <w:r w:rsidRPr="00CB0D0C">
        <w:rPr>
          <w:rFonts w:ascii="Century Gothic" w:hAnsi="Century Gothic"/>
          <w:sz w:val="18"/>
          <w:szCs w:val="18"/>
        </w:rPr>
        <w:t xml:space="preserve"> con sostegno/ </w:t>
      </w:r>
      <w:r w:rsidRPr="00CB0D0C">
        <w:rPr>
          <w:rFonts w:ascii="Century Gothic" w:hAnsi="Century Gothic"/>
          <w:i/>
          <w:sz w:val="18"/>
          <w:szCs w:val="18"/>
          <w:lang w:eastAsia="en-US"/>
        </w:rPr>
        <w:t>numero ore</w:t>
      </w:r>
      <w:r w:rsidRPr="00CB0D0C">
        <w:rPr>
          <w:rFonts w:ascii="Century Gothic" w:hAnsi="Century Gothic"/>
          <w:sz w:val="18"/>
          <w:szCs w:val="18"/>
        </w:rPr>
        <w:t xml:space="preserve"> senza sostegno</w:t>
      </w:r>
    </w:p>
  </w:footnote>
  <w:footnote w:id="6">
    <w:p w:rsidR="00CB0D0C" w:rsidRDefault="00CB0D0C">
      <w:pPr>
        <w:pStyle w:val="Testonotaapidipagina"/>
      </w:pPr>
      <w:r w:rsidRPr="00CB0D0C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CB0D0C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CB0D0C">
        <w:rPr>
          <w:rFonts w:ascii="Century Gothic" w:hAnsi="Century Gothic"/>
          <w:i/>
          <w:sz w:val="18"/>
          <w:szCs w:val="18"/>
          <w:lang w:eastAsia="en-US"/>
        </w:rPr>
        <w:t>numero</w:t>
      </w:r>
      <w:proofErr w:type="gramEnd"/>
      <w:r w:rsidRPr="00CB0D0C">
        <w:rPr>
          <w:rFonts w:ascii="Century Gothic" w:hAnsi="Century Gothic"/>
          <w:i/>
          <w:sz w:val="18"/>
          <w:szCs w:val="18"/>
          <w:lang w:eastAsia="en-US"/>
        </w:rPr>
        <w:t xml:space="preserve"> ore</w:t>
      </w:r>
      <w:r w:rsidRPr="00CB0D0C">
        <w:rPr>
          <w:rFonts w:ascii="Century Gothic" w:hAnsi="Century Gothic"/>
          <w:sz w:val="18"/>
          <w:szCs w:val="18"/>
        </w:rPr>
        <w:t xml:space="preserve"> con operatore della riabilitazione</w:t>
      </w:r>
      <w:r>
        <w:rPr>
          <w:rFonts w:ascii="Century Gothic" w:hAnsi="Century Gothic"/>
          <w:sz w:val="18"/>
          <w:szCs w:val="22"/>
        </w:rPr>
        <w:t xml:space="preserve">/ </w:t>
      </w:r>
      <w:r w:rsidRPr="00CB0D0C">
        <w:rPr>
          <w:rFonts w:ascii="Century Gothic" w:hAnsi="Century Gothic"/>
          <w:i/>
          <w:sz w:val="18"/>
          <w:szCs w:val="18"/>
          <w:lang w:eastAsia="en-US"/>
        </w:rPr>
        <w:t>numero ore</w:t>
      </w:r>
      <w:r w:rsidRPr="00CB0D0C">
        <w:rPr>
          <w:rFonts w:ascii="Century Gothic" w:hAnsi="Century Gothic"/>
          <w:sz w:val="18"/>
        </w:rPr>
        <w:t xml:space="preserve"> </w:t>
      </w:r>
      <w:r w:rsidRPr="00B91FC1">
        <w:rPr>
          <w:rFonts w:ascii="Century Gothic" w:hAnsi="Century Gothic"/>
          <w:sz w:val="18"/>
        </w:rPr>
        <w:t>c</w:t>
      </w:r>
      <w:r w:rsidRPr="00B91FC1">
        <w:rPr>
          <w:rFonts w:ascii="Century Gothic" w:hAnsi="Century Gothic"/>
          <w:sz w:val="18"/>
          <w:szCs w:val="22"/>
        </w:rPr>
        <w:t>on assistente educativo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5FB"/>
    <w:multiLevelType w:val="hybridMultilevel"/>
    <w:tmpl w:val="13B0B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3766"/>
    <w:multiLevelType w:val="hybridMultilevel"/>
    <w:tmpl w:val="C9FC78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C37"/>
    <w:multiLevelType w:val="hybridMultilevel"/>
    <w:tmpl w:val="9306BC60"/>
    <w:lvl w:ilvl="0" w:tplc="CDBC64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013EA"/>
    <w:multiLevelType w:val="hybridMultilevel"/>
    <w:tmpl w:val="1AEC1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76BB5"/>
    <w:multiLevelType w:val="hybridMultilevel"/>
    <w:tmpl w:val="94C84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B4420"/>
    <w:multiLevelType w:val="hybridMultilevel"/>
    <w:tmpl w:val="73786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31F0C"/>
    <w:multiLevelType w:val="hybridMultilevel"/>
    <w:tmpl w:val="993622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1EA5E5B"/>
    <w:multiLevelType w:val="hybridMultilevel"/>
    <w:tmpl w:val="9EC6C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A1819"/>
    <w:multiLevelType w:val="hybridMultilevel"/>
    <w:tmpl w:val="7F0EC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B59D9"/>
    <w:multiLevelType w:val="hybridMultilevel"/>
    <w:tmpl w:val="41C80A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E456BE"/>
    <w:multiLevelType w:val="hybridMultilevel"/>
    <w:tmpl w:val="3174B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56"/>
    <w:rsid w:val="00004C62"/>
    <w:rsid w:val="0002017F"/>
    <w:rsid w:val="00041342"/>
    <w:rsid w:val="0005115A"/>
    <w:rsid w:val="00083B22"/>
    <w:rsid w:val="0009061A"/>
    <w:rsid w:val="000B5BD7"/>
    <w:rsid w:val="001051C2"/>
    <w:rsid w:val="00112B16"/>
    <w:rsid w:val="00131758"/>
    <w:rsid w:val="00164D28"/>
    <w:rsid w:val="001912C7"/>
    <w:rsid w:val="00196AB7"/>
    <w:rsid w:val="001D3397"/>
    <w:rsid w:val="001F5AF1"/>
    <w:rsid w:val="002063E7"/>
    <w:rsid w:val="00206A3B"/>
    <w:rsid w:val="00246163"/>
    <w:rsid w:val="002A0C23"/>
    <w:rsid w:val="002B404E"/>
    <w:rsid w:val="002C1B98"/>
    <w:rsid w:val="002D7179"/>
    <w:rsid w:val="003012EB"/>
    <w:rsid w:val="00316856"/>
    <w:rsid w:val="0033154F"/>
    <w:rsid w:val="003A5022"/>
    <w:rsid w:val="003C25AE"/>
    <w:rsid w:val="003E5050"/>
    <w:rsid w:val="00481914"/>
    <w:rsid w:val="00483AD9"/>
    <w:rsid w:val="004E0E48"/>
    <w:rsid w:val="005370D6"/>
    <w:rsid w:val="005A6437"/>
    <w:rsid w:val="005B0ABF"/>
    <w:rsid w:val="005B27F6"/>
    <w:rsid w:val="005E5E99"/>
    <w:rsid w:val="005F70F2"/>
    <w:rsid w:val="00616C7A"/>
    <w:rsid w:val="00650423"/>
    <w:rsid w:val="006538E2"/>
    <w:rsid w:val="00681F53"/>
    <w:rsid w:val="00697B66"/>
    <w:rsid w:val="006A53AF"/>
    <w:rsid w:val="006D4465"/>
    <w:rsid w:val="006E5CE0"/>
    <w:rsid w:val="00734943"/>
    <w:rsid w:val="0074572F"/>
    <w:rsid w:val="00756FD5"/>
    <w:rsid w:val="00760EC6"/>
    <w:rsid w:val="00775989"/>
    <w:rsid w:val="007D75B5"/>
    <w:rsid w:val="007D7BAF"/>
    <w:rsid w:val="007F001C"/>
    <w:rsid w:val="00854918"/>
    <w:rsid w:val="008A04AE"/>
    <w:rsid w:val="008C3DFA"/>
    <w:rsid w:val="008E3D15"/>
    <w:rsid w:val="008E7862"/>
    <w:rsid w:val="008F456B"/>
    <w:rsid w:val="009450C9"/>
    <w:rsid w:val="00962CD1"/>
    <w:rsid w:val="00962EF2"/>
    <w:rsid w:val="00990C60"/>
    <w:rsid w:val="009B05B3"/>
    <w:rsid w:val="009C2E88"/>
    <w:rsid w:val="009F7C7B"/>
    <w:rsid w:val="00A04E40"/>
    <w:rsid w:val="00A54510"/>
    <w:rsid w:val="00A730D7"/>
    <w:rsid w:val="00A967E8"/>
    <w:rsid w:val="00AA1EEA"/>
    <w:rsid w:val="00AD43E3"/>
    <w:rsid w:val="00AE055E"/>
    <w:rsid w:val="00B04AD6"/>
    <w:rsid w:val="00B154F6"/>
    <w:rsid w:val="00B237CD"/>
    <w:rsid w:val="00B5326D"/>
    <w:rsid w:val="00B604CD"/>
    <w:rsid w:val="00B62D59"/>
    <w:rsid w:val="00B71EE8"/>
    <w:rsid w:val="00B86E53"/>
    <w:rsid w:val="00B91FC1"/>
    <w:rsid w:val="00BA2B52"/>
    <w:rsid w:val="00BB39B7"/>
    <w:rsid w:val="00BE552F"/>
    <w:rsid w:val="00BE5DB2"/>
    <w:rsid w:val="00C23FB9"/>
    <w:rsid w:val="00C60D2D"/>
    <w:rsid w:val="00C775EA"/>
    <w:rsid w:val="00C8209D"/>
    <w:rsid w:val="00C83633"/>
    <w:rsid w:val="00C922B9"/>
    <w:rsid w:val="00C93F03"/>
    <w:rsid w:val="00CB0D0C"/>
    <w:rsid w:val="00CE1F48"/>
    <w:rsid w:val="00D05E6F"/>
    <w:rsid w:val="00D15ACC"/>
    <w:rsid w:val="00D17DFD"/>
    <w:rsid w:val="00D2124E"/>
    <w:rsid w:val="00D27626"/>
    <w:rsid w:val="00D81D6A"/>
    <w:rsid w:val="00DA7B5A"/>
    <w:rsid w:val="00E17F82"/>
    <w:rsid w:val="00E63575"/>
    <w:rsid w:val="00E84F05"/>
    <w:rsid w:val="00EC262D"/>
    <w:rsid w:val="00F02CCA"/>
    <w:rsid w:val="00F0444E"/>
    <w:rsid w:val="00F73631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A21EF2-7AF3-4C48-8DF9-7E7B2664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D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F5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B2C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370D6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370D6"/>
  </w:style>
  <w:style w:type="character" w:styleId="Collegamentoipertestuale">
    <w:name w:val="Hyperlink"/>
    <w:basedOn w:val="Carpredefinitoparagrafo"/>
    <w:rsid w:val="005370D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E5C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CE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1F5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681F5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A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ACC"/>
  </w:style>
  <w:style w:type="character" w:styleId="Rimandonotaapidipagina">
    <w:name w:val="footnote reference"/>
    <w:basedOn w:val="Carpredefinitoparagrafo"/>
    <w:uiPriority w:val="99"/>
    <w:semiHidden/>
    <w:unhideWhenUsed/>
    <w:rsid w:val="00D15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91583-7D36-4648-A32A-7BF03C89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Angela M. Serena Simone</cp:lastModifiedBy>
  <cp:revision>6</cp:revision>
  <cp:lastPrinted>2011-09-20T18:35:00Z</cp:lastPrinted>
  <dcterms:created xsi:type="dcterms:W3CDTF">2017-09-16T15:33:00Z</dcterms:created>
  <dcterms:modified xsi:type="dcterms:W3CDTF">2018-09-18T18:00:00Z</dcterms:modified>
</cp:coreProperties>
</file>