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994" w:rsidRPr="00D002ED" w:rsidRDefault="00342F21" w:rsidP="00D002ED">
      <w:pPr>
        <w:jc w:val="center"/>
        <w:rPr>
          <w:rFonts w:cstheme="minorHAnsi"/>
          <w:b/>
          <w:sz w:val="28"/>
          <w:szCs w:val="28"/>
        </w:rPr>
      </w:pPr>
      <w:bookmarkStart w:id="0" w:name="_GoBack"/>
      <w:bookmarkEnd w:id="0"/>
      <w:r w:rsidRPr="00D002ED">
        <w:rPr>
          <w:rFonts w:cstheme="minorHAnsi"/>
          <w:b/>
          <w:sz w:val="28"/>
          <w:szCs w:val="28"/>
        </w:rPr>
        <w:t xml:space="preserve">GUIDA ALLA COMPILAZIONE DEL </w:t>
      </w:r>
      <w:r w:rsidR="00A91772" w:rsidRPr="00D002ED">
        <w:rPr>
          <w:rFonts w:cstheme="minorHAnsi"/>
          <w:b/>
          <w:sz w:val="28"/>
          <w:szCs w:val="28"/>
        </w:rPr>
        <w:t>PROFILO DI FUNZIONAMENT</w:t>
      </w:r>
      <w:r w:rsidR="00585AE8" w:rsidRPr="00D002ED">
        <w:rPr>
          <w:rFonts w:cstheme="minorHAnsi"/>
          <w:b/>
          <w:sz w:val="28"/>
          <w:szCs w:val="28"/>
        </w:rPr>
        <w:t>O</w:t>
      </w:r>
    </w:p>
    <w:p w:rsidR="00D002ED" w:rsidRDefault="00D002ED" w:rsidP="00D002ED">
      <w:pPr>
        <w:jc w:val="both"/>
        <w:rPr>
          <w:rFonts w:cstheme="minorHAnsi"/>
          <w:sz w:val="24"/>
          <w:szCs w:val="24"/>
        </w:rPr>
      </w:pPr>
      <w:r w:rsidRPr="00D002ED">
        <w:rPr>
          <w:rFonts w:cstheme="minorHAnsi"/>
          <w:sz w:val="24"/>
          <w:szCs w:val="24"/>
        </w:rPr>
        <w:t xml:space="preserve">In base a quanto previsto all’art. 5 del decreto n. 96/2019, </w:t>
      </w:r>
      <w:r w:rsidR="008A0F38">
        <w:rPr>
          <w:rFonts w:cstheme="minorHAnsi"/>
          <w:sz w:val="24"/>
          <w:szCs w:val="24"/>
        </w:rPr>
        <w:t>i</w:t>
      </w:r>
      <w:r w:rsidR="00852D8F" w:rsidRPr="00D002ED">
        <w:rPr>
          <w:rFonts w:cstheme="minorHAnsi"/>
          <w:sz w:val="24"/>
          <w:szCs w:val="24"/>
        </w:rPr>
        <w:t xml:space="preserve">l Profilo di </w:t>
      </w:r>
      <w:r w:rsidR="007A5626">
        <w:rPr>
          <w:rFonts w:cstheme="minorHAnsi"/>
          <w:sz w:val="24"/>
          <w:szCs w:val="24"/>
        </w:rPr>
        <w:t>F</w:t>
      </w:r>
      <w:r w:rsidR="00852D8F" w:rsidRPr="00D002ED">
        <w:rPr>
          <w:rFonts w:cstheme="minorHAnsi"/>
          <w:sz w:val="24"/>
          <w:szCs w:val="24"/>
        </w:rPr>
        <w:t xml:space="preserve">unzionamento </w:t>
      </w:r>
      <w:r w:rsidRPr="00D002ED">
        <w:rPr>
          <w:rFonts w:cstheme="minorHAnsi"/>
          <w:sz w:val="24"/>
          <w:szCs w:val="24"/>
        </w:rPr>
        <w:t>viene</w:t>
      </w:r>
      <w:r w:rsidR="00332B92">
        <w:rPr>
          <w:rFonts w:cstheme="minorHAnsi"/>
          <w:sz w:val="24"/>
          <w:szCs w:val="24"/>
        </w:rPr>
        <w:t xml:space="preserve"> </w:t>
      </w:r>
      <w:r w:rsidRPr="00D002ED">
        <w:rPr>
          <w:rFonts w:cstheme="minorHAnsi"/>
          <w:sz w:val="24"/>
          <w:szCs w:val="24"/>
        </w:rPr>
        <w:t>predisposto secondo i criteri del modello bio-psico-sociale della Classificazione internazionale del funzionamento, della disabilità e della salute (</w:t>
      </w:r>
      <w:r w:rsidRPr="007A5626">
        <w:rPr>
          <w:rFonts w:cstheme="minorHAnsi"/>
          <w:b/>
          <w:sz w:val="24"/>
          <w:szCs w:val="24"/>
        </w:rPr>
        <w:t>ICF</w:t>
      </w:r>
      <w:r w:rsidRPr="007A5626">
        <w:rPr>
          <w:rFonts w:cstheme="minorHAnsi"/>
          <w:sz w:val="24"/>
          <w:szCs w:val="24"/>
        </w:rPr>
        <w:t>)</w:t>
      </w:r>
      <w:r w:rsidRPr="00D002ED">
        <w:rPr>
          <w:rFonts w:cstheme="minorHAnsi"/>
          <w:sz w:val="24"/>
          <w:szCs w:val="24"/>
        </w:rPr>
        <w:t xml:space="preserve"> dell'Organizzazione Mondiale della Sanità (OMS), ai fini della formulazione del </w:t>
      </w:r>
      <w:r w:rsidRPr="00D002ED">
        <w:rPr>
          <w:rFonts w:cstheme="minorHAnsi"/>
          <w:b/>
          <w:bCs/>
          <w:sz w:val="24"/>
          <w:szCs w:val="24"/>
        </w:rPr>
        <w:t xml:space="preserve">PIANO EDUCATIVO INDIVIDUALIZZATO </w:t>
      </w:r>
      <w:r w:rsidRPr="00D002ED">
        <w:rPr>
          <w:rFonts w:cstheme="minorHAnsi"/>
          <w:sz w:val="24"/>
          <w:szCs w:val="24"/>
        </w:rPr>
        <w:t xml:space="preserve">(PEI). </w:t>
      </w:r>
    </w:p>
    <w:p w:rsidR="00D002ED" w:rsidRDefault="00D002ED" w:rsidP="00D002ED">
      <w:pPr>
        <w:jc w:val="both"/>
        <w:rPr>
          <w:rFonts w:cstheme="minorHAnsi"/>
          <w:sz w:val="24"/>
          <w:szCs w:val="24"/>
        </w:rPr>
      </w:pPr>
      <w:r w:rsidRPr="00D002ED">
        <w:rPr>
          <w:rFonts w:cstheme="minorHAnsi"/>
          <w:sz w:val="24"/>
          <w:szCs w:val="24"/>
        </w:rPr>
        <w:t>Pertanto</w:t>
      </w:r>
      <w:r w:rsidR="007A5626">
        <w:rPr>
          <w:rFonts w:cstheme="minorHAnsi"/>
          <w:sz w:val="24"/>
          <w:szCs w:val="24"/>
        </w:rPr>
        <w:t>,</w:t>
      </w:r>
      <w:r w:rsidRPr="00D002ED">
        <w:rPr>
          <w:rFonts w:cstheme="minorHAnsi"/>
          <w:sz w:val="24"/>
          <w:szCs w:val="24"/>
        </w:rPr>
        <w:t xml:space="preserve"> il presente documento viene stilato facendo riferimento al testo ICF-CY (Classificazione Internazionale del Funzionamento della Disabilità e della Salute, versione per bambini e adolescenti). L’ICF si delinea come una classificazione che vuole descrivere lo stato di salute dello studente in relazione ai suoi ambiti esistenziali (sociale, familiare, lavorativo) al fine di cogliere le difficoltà che nel contesto socio-culturale di riferimento possono causare disabilità. Tramite l’ICF si vuole quindi descrivere le sue situazioni di vita quotidiana in relazione al suo contesto ambientale e sottolineare che non è solo una persona avente una disabilità, ma soprattutto evidenziarne l’unicità e la globalità. Lo strumento descrive tali situazioni utilizzando un linguaggio standard ed unificato per documentare i problemi relativi alle limitazioni delle attività e alle restrizion</w:t>
      </w:r>
      <w:r>
        <w:rPr>
          <w:rFonts w:cstheme="minorHAnsi"/>
          <w:sz w:val="24"/>
          <w:szCs w:val="24"/>
        </w:rPr>
        <w:t>i</w:t>
      </w:r>
      <w:r w:rsidRPr="00D002ED">
        <w:rPr>
          <w:rFonts w:cstheme="minorHAnsi"/>
          <w:sz w:val="24"/>
          <w:szCs w:val="24"/>
        </w:rPr>
        <w:t xml:space="preserve"> della partecipazione che si manifestano nell’infanzia e nell’adolescenza rilevando anche i fattori ambientali”.</w:t>
      </w:r>
    </w:p>
    <w:p w:rsidR="00852D8F" w:rsidRDefault="007A5626" w:rsidP="0006207C">
      <w:pPr>
        <w:jc w:val="both"/>
        <w:rPr>
          <w:rFonts w:cstheme="minorHAnsi"/>
          <w:sz w:val="24"/>
          <w:szCs w:val="24"/>
        </w:rPr>
      </w:pPr>
      <w:r>
        <w:rPr>
          <w:rFonts w:cstheme="minorHAnsi"/>
          <w:sz w:val="24"/>
          <w:szCs w:val="24"/>
        </w:rPr>
        <w:t xml:space="preserve">Il modello di Profilo di Funzionamento su base ICF proposto non contiene le </w:t>
      </w:r>
      <w:r w:rsidR="005B0447">
        <w:rPr>
          <w:rFonts w:cstheme="minorHAnsi"/>
          <w:sz w:val="24"/>
          <w:szCs w:val="24"/>
        </w:rPr>
        <w:t xml:space="preserve">componenti </w:t>
      </w:r>
    </w:p>
    <w:p w:rsidR="005B0447" w:rsidRPr="007A5626" w:rsidRDefault="005B0447" w:rsidP="007A5626">
      <w:pPr>
        <w:spacing w:after="0" w:line="240" w:lineRule="auto"/>
        <w:ind w:firstLine="360"/>
        <w:jc w:val="center"/>
        <w:rPr>
          <w:rFonts w:eastAsiaTheme="majorEastAsia" w:cstheme="minorHAnsi"/>
          <w:b/>
          <w:iCs/>
          <w:color w:val="0070C0"/>
          <w:sz w:val="24"/>
          <w:szCs w:val="24"/>
        </w:rPr>
      </w:pPr>
      <w:r w:rsidRPr="007A5626">
        <w:rPr>
          <w:rFonts w:eastAsiaTheme="majorEastAsia" w:cstheme="minorHAnsi"/>
          <w:b/>
          <w:iCs/>
          <w:color w:val="0070C0"/>
          <w:sz w:val="24"/>
          <w:szCs w:val="24"/>
        </w:rPr>
        <w:t>b- funzioni corporee</w:t>
      </w:r>
    </w:p>
    <w:p w:rsidR="005B0447" w:rsidRPr="007A5626" w:rsidRDefault="00332B92" w:rsidP="007A5626">
      <w:pPr>
        <w:spacing w:after="0" w:line="240" w:lineRule="auto"/>
        <w:ind w:firstLine="360"/>
        <w:jc w:val="center"/>
        <w:rPr>
          <w:rFonts w:eastAsiaTheme="majorEastAsia" w:cstheme="minorHAnsi"/>
          <w:b/>
          <w:iCs/>
          <w:color w:val="0070C0"/>
          <w:sz w:val="24"/>
          <w:szCs w:val="24"/>
        </w:rPr>
      </w:pPr>
      <w:r>
        <w:rPr>
          <w:rFonts w:eastAsiaTheme="majorEastAsia" w:cstheme="minorHAnsi"/>
          <w:b/>
          <w:iCs/>
          <w:color w:val="0070C0"/>
          <w:sz w:val="24"/>
          <w:szCs w:val="24"/>
        </w:rPr>
        <w:t xml:space="preserve"> </w:t>
      </w:r>
      <w:r w:rsidR="005B0447" w:rsidRPr="007A5626">
        <w:rPr>
          <w:rFonts w:eastAsiaTheme="majorEastAsia" w:cstheme="minorHAnsi"/>
          <w:b/>
          <w:iCs/>
          <w:color w:val="0070C0"/>
          <w:sz w:val="24"/>
          <w:szCs w:val="24"/>
        </w:rPr>
        <w:t>s- strutture corporee</w:t>
      </w:r>
    </w:p>
    <w:p w:rsidR="005B0447" w:rsidRDefault="005B0447" w:rsidP="005B0447">
      <w:pPr>
        <w:spacing w:after="0" w:line="240" w:lineRule="auto"/>
        <w:jc w:val="both"/>
        <w:rPr>
          <w:rFonts w:eastAsiaTheme="majorEastAsia" w:cstheme="minorHAnsi"/>
          <w:iCs/>
          <w:color w:val="595959" w:themeColor="text1" w:themeTint="A6"/>
          <w:sz w:val="24"/>
          <w:szCs w:val="24"/>
        </w:rPr>
      </w:pPr>
    </w:p>
    <w:p w:rsidR="00F01B6B" w:rsidRDefault="007A5626" w:rsidP="005B0447">
      <w:pPr>
        <w:spacing w:after="0" w:line="240" w:lineRule="auto"/>
        <w:jc w:val="both"/>
        <w:rPr>
          <w:rFonts w:eastAsiaTheme="majorEastAsia" w:cstheme="minorHAnsi"/>
          <w:iCs/>
          <w:color w:val="000000" w:themeColor="text1"/>
          <w:sz w:val="24"/>
          <w:szCs w:val="24"/>
        </w:rPr>
      </w:pPr>
      <w:r>
        <w:rPr>
          <w:rFonts w:eastAsiaTheme="majorEastAsia" w:cstheme="minorHAnsi"/>
          <w:iCs/>
          <w:color w:val="000000" w:themeColor="text1"/>
          <w:sz w:val="24"/>
          <w:szCs w:val="24"/>
        </w:rPr>
        <w:t xml:space="preserve">che, </w:t>
      </w:r>
      <w:r w:rsidR="005B0447">
        <w:rPr>
          <w:rFonts w:eastAsiaTheme="majorEastAsia" w:cstheme="minorHAnsi"/>
          <w:iCs/>
          <w:color w:val="000000" w:themeColor="text1"/>
          <w:sz w:val="24"/>
          <w:szCs w:val="24"/>
        </w:rPr>
        <w:t>per la loro natura clinica</w:t>
      </w:r>
      <w:r>
        <w:rPr>
          <w:rFonts w:eastAsiaTheme="majorEastAsia" w:cstheme="minorHAnsi"/>
          <w:iCs/>
          <w:color w:val="000000" w:themeColor="text1"/>
          <w:sz w:val="24"/>
          <w:szCs w:val="24"/>
        </w:rPr>
        <w:t xml:space="preserve"> e a</w:t>
      </w:r>
      <w:r>
        <w:rPr>
          <w:rFonts w:cstheme="minorHAnsi"/>
          <w:sz w:val="24"/>
          <w:szCs w:val="24"/>
        </w:rPr>
        <w:t xml:space="preserve"> seguito di un accordo con la ASL </w:t>
      </w:r>
      <w:r w:rsidR="00744A13">
        <w:rPr>
          <w:rFonts w:cstheme="minorHAnsi"/>
          <w:sz w:val="24"/>
          <w:szCs w:val="24"/>
        </w:rPr>
        <w:t>BAT, sono</w:t>
      </w:r>
      <w:r>
        <w:rPr>
          <w:rFonts w:eastAsiaTheme="majorEastAsia" w:cstheme="minorHAnsi"/>
          <w:iCs/>
          <w:color w:val="000000" w:themeColor="text1"/>
          <w:sz w:val="24"/>
          <w:szCs w:val="24"/>
        </w:rPr>
        <w:t xml:space="preserve"> ritenute </w:t>
      </w:r>
      <w:r w:rsidR="005B0447">
        <w:rPr>
          <w:rFonts w:eastAsiaTheme="majorEastAsia" w:cstheme="minorHAnsi"/>
          <w:iCs/>
          <w:color w:val="000000" w:themeColor="text1"/>
          <w:sz w:val="24"/>
          <w:szCs w:val="24"/>
        </w:rPr>
        <w:t xml:space="preserve">di esclusiva pertinenza </w:t>
      </w:r>
      <w:r w:rsidR="008A0F38">
        <w:rPr>
          <w:rFonts w:eastAsiaTheme="majorEastAsia" w:cstheme="minorHAnsi"/>
          <w:iCs/>
          <w:color w:val="000000" w:themeColor="text1"/>
          <w:sz w:val="24"/>
          <w:szCs w:val="24"/>
        </w:rPr>
        <w:t>degli operatori sanitari</w:t>
      </w:r>
      <w:r w:rsidR="00F01B6B">
        <w:rPr>
          <w:rFonts w:eastAsiaTheme="majorEastAsia" w:cstheme="minorHAnsi"/>
          <w:iCs/>
          <w:color w:val="000000" w:themeColor="text1"/>
          <w:sz w:val="24"/>
          <w:szCs w:val="24"/>
        </w:rPr>
        <w:t>.</w:t>
      </w:r>
    </w:p>
    <w:p w:rsidR="000E5683" w:rsidRPr="005B0447" w:rsidRDefault="007A5626" w:rsidP="005B0447">
      <w:pPr>
        <w:spacing w:after="0" w:line="240" w:lineRule="auto"/>
        <w:jc w:val="both"/>
        <w:rPr>
          <w:rFonts w:eastAsiaTheme="majorEastAsia" w:cstheme="minorHAnsi"/>
          <w:iCs/>
          <w:color w:val="000000" w:themeColor="text1"/>
          <w:sz w:val="24"/>
          <w:szCs w:val="24"/>
        </w:rPr>
      </w:pPr>
      <w:r>
        <w:rPr>
          <w:rFonts w:eastAsiaTheme="majorEastAsia" w:cstheme="minorHAnsi"/>
          <w:iCs/>
          <w:color w:val="000000" w:themeColor="text1"/>
          <w:sz w:val="24"/>
          <w:szCs w:val="24"/>
        </w:rPr>
        <w:t>Diversamente, l</w:t>
      </w:r>
      <w:r w:rsidR="000E5683">
        <w:rPr>
          <w:rFonts w:eastAsiaTheme="majorEastAsia" w:cstheme="minorHAnsi"/>
          <w:iCs/>
          <w:color w:val="000000" w:themeColor="text1"/>
          <w:sz w:val="24"/>
          <w:szCs w:val="24"/>
        </w:rPr>
        <w:t xml:space="preserve">e dimensioni </w:t>
      </w:r>
    </w:p>
    <w:p w:rsidR="00D002ED" w:rsidRDefault="00D002ED" w:rsidP="0006207C">
      <w:pPr>
        <w:spacing w:after="0" w:line="240" w:lineRule="auto"/>
        <w:jc w:val="both"/>
        <w:rPr>
          <w:rFonts w:cstheme="minorHAnsi"/>
          <w:sz w:val="18"/>
          <w:szCs w:val="18"/>
        </w:rPr>
      </w:pPr>
    </w:p>
    <w:p w:rsidR="00852D8F" w:rsidRPr="007A5626" w:rsidRDefault="00852D8F" w:rsidP="007A5626">
      <w:pPr>
        <w:spacing w:after="0" w:line="240" w:lineRule="auto"/>
        <w:ind w:left="284" w:hanging="284"/>
        <w:jc w:val="center"/>
        <w:rPr>
          <w:rFonts w:eastAsiaTheme="majorEastAsia" w:cstheme="minorHAnsi"/>
          <w:b/>
          <w:iCs/>
          <w:color w:val="2E74B5" w:themeColor="accent1" w:themeShade="BF"/>
          <w:sz w:val="24"/>
          <w:szCs w:val="24"/>
        </w:rPr>
      </w:pPr>
      <w:r w:rsidRPr="007A5626">
        <w:rPr>
          <w:rFonts w:eastAsiaTheme="majorEastAsia" w:cstheme="minorHAnsi"/>
          <w:b/>
          <w:iCs/>
          <w:color w:val="2E74B5" w:themeColor="accent1" w:themeShade="BF"/>
          <w:sz w:val="24"/>
          <w:szCs w:val="24"/>
        </w:rPr>
        <w:t>d – domain – attività e partecipazione</w:t>
      </w:r>
    </w:p>
    <w:p w:rsidR="00852D8F" w:rsidRPr="000E5683" w:rsidRDefault="00852D8F" w:rsidP="007A5626">
      <w:pPr>
        <w:ind w:left="284"/>
        <w:jc w:val="center"/>
        <w:rPr>
          <w:rFonts w:eastAsiaTheme="majorEastAsia" w:cstheme="minorHAnsi"/>
          <w:b/>
          <w:i/>
          <w:iCs/>
          <w:color w:val="70AD47" w:themeColor="accent6"/>
          <w:sz w:val="24"/>
          <w:szCs w:val="24"/>
        </w:rPr>
      </w:pPr>
      <w:r w:rsidRPr="007A5626">
        <w:rPr>
          <w:rFonts w:eastAsiaTheme="majorEastAsia" w:cstheme="minorHAnsi"/>
          <w:b/>
          <w:iCs/>
          <w:color w:val="2E74B5" w:themeColor="accent1" w:themeShade="BF"/>
          <w:sz w:val="24"/>
          <w:szCs w:val="24"/>
        </w:rPr>
        <w:t>e –</w:t>
      </w:r>
      <w:r w:rsidR="0028578B">
        <w:rPr>
          <w:rFonts w:eastAsiaTheme="majorEastAsia" w:cstheme="minorHAnsi"/>
          <w:b/>
          <w:iCs/>
          <w:color w:val="2E74B5" w:themeColor="accent1" w:themeShade="BF"/>
          <w:sz w:val="24"/>
          <w:szCs w:val="24"/>
        </w:rPr>
        <w:t xml:space="preserve"> </w:t>
      </w:r>
      <w:r w:rsidRPr="00744A13">
        <w:rPr>
          <w:rFonts w:eastAsiaTheme="majorEastAsia" w:cstheme="minorHAnsi"/>
          <w:b/>
          <w:iCs/>
          <w:color w:val="2E74B5" w:themeColor="accent1" w:themeShade="BF"/>
          <w:sz w:val="24"/>
          <w:szCs w:val="24"/>
        </w:rPr>
        <w:t xml:space="preserve">environment </w:t>
      </w:r>
      <w:r w:rsidRPr="007A5626">
        <w:rPr>
          <w:rFonts w:eastAsiaTheme="majorEastAsia" w:cstheme="minorHAnsi"/>
          <w:b/>
          <w:iCs/>
          <w:color w:val="2E74B5" w:themeColor="accent1" w:themeShade="BF"/>
          <w:sz w:val="24"/>
          <w:szCs w:val="24"/>
        </w:rPr>
        <w:t>– fattori contestuali</w:t>
      </w:r>
    </w:p>
    <w:p w:rsidR="0006207C" w:rsidRDefault="000E5683" w:rsidP="000E5683">
      <w:pPr>
        <w:jc w:val="both"/>
        <w:rPr>
          <w:rFonts w:cstheme="minorHAnsi"/>
          <w:sz w:val="24"/>
          <w:szCs w:val="24"/>
        </w:rPr>
      </w:pPr>
      <w:r>
        <w:rPr>
          <w:rFonts w:cstheme="minorHAnsi"/>
          <w:sz w:val="24"/>
          <w:szCs w:val="24"/>
        </w:rPr>
        <w:t xml:space="preserve">che si riferiscono </w:t>
      </w:r>
      <w:r w:rsidR="00852D8F" w:rsidRPr="000E5683">
        <w:rPr>
          <w:rFonts w:cstheme="minorHAnsi"/>
          <w:sz w:val="24"/>
          <w:szCs w:val="24"/>
        </w:rPr>
        <w:t xml:space="preserve">ai comportamenti che le persone mettono in atto al fine di svolgere compiti </w:t>
      </w:r>
      <w:r>
        <w:rPr>
          <w:rFonts w:cstheme="minorHAnsi"/>
          <w:sz w:val="24"/>
          <w:szCs w:val="24"/>
        </w:rPr>
        <w:t>e</w:t>
      </w:r>
      <w:r w:rsidR="00852D8F" w:rsidRPr="000E5683">
        <w:rPr>
          <w:rFonts w:cstheme="minorHAnsi"/>
          <w:sz w:val="24"/>
          <w:szCs w:val="24"/>
        </w:rPr>
        <w:t xml:space="preserve"> alle caratteristiche dell’ambiente fisico e sociale, agli atteggiamenti e ai valori propri della persona e del contesto d’appartenenza</w:t>
      </w:r>
      <w:r w:rsidR="007A5626">
        <w:rPr>
          <w:rFonts w:cstheme="minorHAnsi"/>
          <w:sz w:val="24"/>
          <w:szCs w:val="24"/>
        </w:rPr>
        <w:t xml:space="preserve">, sono state codificate nel modello e </w:t>
      </w:r>
      <w:r w:rsidRPr="000E5683">
        <w:rPr>
          <w:rFonts w:cstheme="minorHAnsi"/>
          <w:b/>
          <w:sz w:val="24"/>
          <w:szCs w:val="24"/>
        </w:rPr>
        <w:t>saranno</w:t>
      </w:r>
      <w:r w:rsidR="00332B92">
        <w:rPr>
          <w:rFonts w:cstheme="minorHAnsi"/>
          <w:b/>
          <w:sz w:val="24"/>
          <w:szCs w:val="24"/>
        </w:rPr>
        <w:t xml:space="preserve"> </w:t>
      </w:r>
      <w:r w:rsidR="007A5626">
        <w:rPr>
          <w:rFonts w:cstheme="minorHAnsi"/>
          <w:b/>
          <w:sz w:val="24"/>
          <w:szCs w:val="24"/>
        </w:rPr>
        <w:t xml:space="preserve">oggetto di </w:t>
      </w:r>
      <w:r w:rsidRPr="000E5683">
        <w:rPr>
          <w:rFonts w:cstheme="minorHAnsi"/>
          <w:b/>
          <w:sz w:val="24"/>
          <w:szCs w:val="24"/>
        </w:rPr>
        <w:t>elabora</w:t>
      </w:r>
      <w:r w:rsidR="007A5626">
        <w:rPr>
          <w:rFonts w:cstheme="minorHAnsi"/>
          <w:b/>
          <w:sz w:val="24"/>
          <w:szCs w:val="24"/>
        </w:rPr>
        <w:t>zione</w:t>
      </w:r>
      <w:r w:rsidRPr="000E5683">
        <w:rPr>
          <w:rFonts w:cstheme="minorHAnsi"/>
          <w:b/>
          <w:sz w:val="24"/>
          <w:szCs w:val="24"/>
        </w:rPr>
        <w:t xml:space="preserve"> e approva</w:t>
      </w:r>
      <w:r w:rsidR="007A5626">
        <w:rPr>
          <w:rFonts w:cstheme="minorHAnsi"/>
          <w:b/>
          <w:sz w:val="24"/>
          <w:szCs w:val="24"/>
        </w:rPr>
        <w:t>zione</w:t>
      </w:r>
      <w:r w:rsidRPr="000E5683">
        <w:rPr>
          <w:rFonts w:cstheme="minorHAnsi"/>
          <w:b/>
          <w:sz w:val="24"/>
          <w:szCs w:val="24"/>
        </w:rPr>
        <w:t xml:space="preserve"> in sede di GLO</w:t>
      </w:r>
      <w:r>
        <w:rPr>
          <w:rFonts w:cstheme="minorHAnsi"/>
          <w:sz w:val="24"/>
          <w:szCs w:val="24"/>
        </w:rPr>
        <w:t xml:space="preserve"> su proposta del docente.</w:t>
      </w:r>
    </w:p>
    <w:p w:rsidR="007A5626" w:rsidRDefault="00851954" w:rsidP="0006207C">
      <w:pPr>
        <w:jc w:val="both"/>
        <w:rPr>
          <w:rFonts w:cstheme="minorHAnsi"/>
          <w:sz w:val="24"/>
          <w:szCs w:val="24"/>
        </w:rPr>
      </w:pPr>
      <w:r>
        <w:rPr>
          <w:rFonts w:cstheme="minorHAnsi"/>
          <w:sz w:val="24"/>
          <w:szCs w:val="24"/>
        </w:rPr>
        <w:t xml:space="preserve">La sezione </w:t>
      </w:r>
      <w:r w:rsidRPr="00851954">
        <w:rPr>
          <w:rFonts w:cstheme="minorHAnsi"/>
          <w:b/>
          <w:sz w:val="24"/>
          <w:szCs w:val="24"/>
        </w:rPr>
        <w:t>attività e partecipazione</w:t>
      </w:r>
      <w:r>
        <w:rPr>
          <w:rFonts w:cstheme="minorHAnsi"/>
          <w:sz w:val="24"/>
          <w:szCs w:val="24"/>
        </w:rPr>
        <w:t>, per facilità di lettura, è stata suddivisa in quattro</w:t>
      </w:r>
      <w:r w:rsidR="0006207C" w:rsidRPr="000E5683">
        <w:rPr>
          <w:rFonts w:cstheme="minorHAnsi"/>
          <w:sz w:val="24"/>
          <w:szCs w:val="24"/>
        </w:rPr>
        <w:t xml:space="preserve"> aree</w:t>
      </w:r>
      <w:r w:rsidR="000E5683">
        <w:rPr>
          <w:rFonts w:cstheme="minorHAnsi"/>
          <w:sz w:val="24"/>
          <w:szCs w:val="24"/>
        </w:rPr>
        <w:t xml:space="preserve"> qualificate in base ai domini ICF</w:t>
      </w:r>
      <w:r w:rsidR="0006207C" w:rsidRPr="000E5683">
        <w:rPr>
          <w:rFonts w:cstheme="minorHAnsi"/>
          <w:sz w:val="24"/>
          <w:szCs w:val="24"/>
        </w:rPr>
        <w:t>:</w:t>
      </w:r>
    </w:p>
    <w:p w:rsidR="007A5626" w:rsidRPr="000050BD" w:rsidRDefault="000E5683" w:rsidP="007A5626">
      <w:pPr>
        <w:pStyle w:val="Paragrafoelenco"/>
        <w:numPr>
          <w:ilvl w:val="0"/>
          <w:numId w:val="8"/>
        </w:numPr>
        <w:jc w:val="both"/>
        <w:rPr>
          <w:rFonts w:cstheme="minorHAnsi"/>
          <w:b/>
          <w:color w:val="2E74B5" w:themeColor="accent1" w:themeShade="BF"/>
          <w:sz w:val="24"/>
          <w:szCs w:val="24"/>
        </w:rPr>
      </w:pPr>
      <w:r w:rsidRPr="000050BD">
        <w:rPr>
          <w:rFonts w:cstheme="minorHAnsi"/>
          <w:b/>
          <w:color w:val="2E74B5" w:themeColor="accent1" w:themeShade="BF"/>
          <w:sz w:val="24"/>
          <w:szCs w:val="24"/>
        </w:rPr>
        <w:t>area affettivo-relazionale</w:t>
      </w:r>
    </w:p>
    <w:p w:rsidR="007A5626" w:rsidRPr="000050BD" w:rsidRDefault="000E5683" w:rsidP="007A5626">
      <w:pPr>
        <w:pStyle w:val="Paragrafoelenco"/>
        <w:numPr>
          <w:ilvl w:val="0"/>
          <w:numId w:val="8"/>
        </w:numPr>
        <w:jc w:val="both"/>
        <w:rPr>
          <w:rFonts w:cstheme="minorHAnsi"/>
          <w:b/>
          <w:color w:val="2E74B5" w:themeColor="accent1" w:themeShade="BF"/>
          <w:sz w:val="24"/>
          <w:szCs w:val="24"/>
        </w:rPr>
      </w:pPr>
      <w:r w:rsidRPr="000050BD">
        <w:rPr>
          <w:rFonts w:cstheme="minorHAnsi"/>
          <w:b/>
          <w:color w:val="2E74B5" w:themeColor="accent1" w:themeShade="BF"/>
          <w:sz w:val="24"/>
          <w:szCs w:val="24"/>
        </w:rPr>
        <w:t>area comunicazionale</w:t>
      </w:r>
      <w:r w:rsidR="00F01B6B">
        <w:rPr>
          <w:rFonts w:cstheme="minorHAnsi"/>
          <w:b/>
          <w:color w:val="2E74B5" w:themeColor="accent1" w:themeShade="BF"/>
          <w:sz w:val="24"/>
          <w:szCs w:val="24"/>
        </w:rPr>
        <w:t xml:space="preserve"> – </w:t>
      </w:r>
      <w:r w:rsidRPr="000050BD">
        <w:rPr>
          <w:rFonts w:cstheme="minorHAnsi"/>
          <w:b/>
          <w:color w:val="2E74B5" w:themeColor="accent1" w:themeShade="BF"/>
          <w:sz w:val="24"/>
          <w:szCs w:val="24"/>
        </w:rPr>
        <w:t>linguistica</w:t>
      </w:r>
    </w:p>
    <w:p w:rsidR="007A5626" w:rsidRPr="000050BD" w:rsidRDefault="000E5683" w:rsidP="007A5626">
      <w:pPr>
        <w:pStyle w:val="Paragrafoelenco"/>
        <w:numPr>
          <w:ilvl w:val="0"/>
          <w:numId w:val="8"/>
        </w:numPr>
        <w:jc w:val="both"/>
        <w:rPr>
          <w:rFonts w:cstheme="minorHAnsi"/>
          <w:b/>
          <w:color w:val="2E74B5" w:themeColor="accent1" w:themeShade="BF"/>
          <w:sz w:val="24"/>
          <w:szCs w:val="24"/>
        </w:rPr>
      </w:pPr>
      <w:r w:rsidRPr="000050BD">
        <w:rPr>
          <w:rFonts w:cstheme="minorHAnsi"/>
          <w:b/>
          <w:color w:val="2E74B5" w:themeColor="accent1" w:themeShade="BF"/>
          <w:sz w:val="24"/>
          <w:szCs w:val="24"/>
        </w:rPr>
        <w:t>area dell’apprendimento</w:t>
      </w:r>
    </w:p>
    <w:p w:rsidR="007A5626" w:rsidRPr="000050BD" w:rsidRDefault="00332B92" w:rsidP="007A5626">
      <w:pPr>
        <w:pStyle w:val="Paragrafoelenco"/>
        <w:numPr>
          <w:ilvl w:val="0"/>
          <w:numId w:val="8"/>
        </w:numPr>
        <w:jc w:val="both"/>
        <w:rPr>
          <w:rFonts w:cstheme="minorHAnsi"/>
          <w:b/>
          <w:color w:val="2E74B5" w:themeColor="accent1" w:themeShade="BF"/>
          <w:sz w:val="24"/>
          <w:szCs w:val="24"/>
        </w:rPr>
      </w:pPr>
      <w:r>
        <w:rPr>
          <w:rFonts w:cstheme="minorHAnsi"/>
          <w:b/>
          <w:color w:val="2E74B5" w:themeColor="accent1" w:themeShade="BF"/>
          <w:sz w:val="24"/>
          <w:szCs w:val="24"/>
        </w:rPr>
        <w:t>area dell’autonomia.</w:t>
      </w:r>
    </w:p>
    <w:p w:rsidR="00D641DB" w:rsidRDefault="000E5683" w:rsidP="0006207C">
      <w:pPr>
        <w:jc w:val="both"/>
        <w:rPr>
          <w:rFonts w:cstheme="minorHAnsi"/>
          <w:sz w:val="24"/>
          <w:szCs w:val="24"/>
        </w:rPr>
      </w:pPr>
      <w:r>
        <w:rPr>
          <w:rFonts w:cstheme="minorHAnsi"/>
          <w:sz w:val="24"/>
          <w:szCs w:val="24"/>
        </w:rPr>
        <w:t>La tabella che segue sintetizza il significato dei domini</w:t>
      </w:r>
      <w:r w:rsidR="00851954">
        <w:rPr>
          <w:rFonts w:cstheme="minorHAnsi"/>
          <w:sz w:val="24"/>
          <w:szCs w:val="24"/>
        </w:rPr>
        <w:t xml:space="preserve"> afferenti alle quattro aree</w:t>
      </w:r>
      <w:r>
        <w:rPr>
          <w:rFonts w:cstheme="minorHAnsi"/>
          <w:sz w:val="24"/>
          <w:szCs w:val="24"/>
        </w:rPr>
        <w:t>:</w:t>
      </w:r>
    </w:p>
    <w:p w:rsidR="000E5683" w:rsidRDefault="000E5683" w:rsidP="0006207C">
      <w:pPr>
        <w:jc w:val="both"/>
        <w:rPr>
          <w:rFonts w:cstheme="minorHAnsi"/>
          <w:sz w:val="24"/>
          <w:szCs w:val="24"/>
        </w:rPr>
      </w:pPr>
    </w:p>
    <w:p w:rsidR="000E5683" w:rsidRPr="000E5683" w:rsidRDefault="000E5683" w:rsidP="0006207C">
      <w:pPr>
        <w:jc w:val="both"/>
        <w:rPr>
          <w:rFonts w:cstheme="minorHAnsi"/>
          <w:sz w:val="24"/>
          <w:szCs w:val="24"/>
        </w:rPr>
      </w:pPr>
    </w:p>
    <w:tbl>
      <w:tblPr>
        <w:tblStyle w:val="Grigliatabella"/>
        <w:tblW w:w="0" w:type="auto"/>
        <w:tblLook w:val="04A0" w:firstRow="1" w:lastRow="0" w:firstColumn="1" w:lastColumn="0" w:noHBand="0" w:noVBand="1"/>
      </w:tblPr>
      <w:tblGrid>
        <w:gridCol w:w="4537"/>
        <w:gridCol w:w="5091"/>
      </w:tblGrid>
      <w:tr w:rsidR="0089181B" w:rsidRPr="00D61D70" w:rsidTr="008D7062">
        <w:trPr>
          <w:trHeight w:val="544"/>
        </w:trPr>
        <w:tc>
          <w:tcPr>
            <w:tcW w:w="9854" w:type="dxa"/>
            <w:gridSpan w:val="2"/>
            <w:shd w:val="clear" w:color="auto" w:fill="9CC2E5" w:themeFill="accent1" w:themeFillTint="99"/>
            <w:vAlign w:val="center"/>
          </w:tcPr>
          <w:p w:rsidR="0089181B" w:rsidRPr="008F1F8E" w:rsidRDefault="000E5683" w:rsidP="008F1F8E">
            <w:pPr>
              <w:jc w:val="center"/>
              <w:rPr>
                <w:rFonts w:cstheme="minorHAnsi"/>
                <w:b/>
                <w:sz w:val="18"/>
                <w:szCs w:val="18"/>
              </w:rPr>
            </w:pPr>
            <w:r w:rsidRPr="00D61D70">
              <w:rPr>
                <w:rFonts w:cstheme="minorHAnsi"/>
                <w:b/>
                <w:sz w:val="18"/>
                <w:szCs w:val="18"/>
              </w:rPr>
              <w:lastRenderedPageBreak/>
              <w:t>AREA AFFETTIVO RELAZIONALE</w:t>
            </w: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compiti e richieste generali</w:t>
            </w:r>
          </w:p>
        </w:tc>
        <w:tc>
          <w:tcPr>
            <w:tcW w:w="5212" w:type="dxa"/>
          </w:tcPr>
          <w:p w:rsidR="0089181B" w:rsidRPr="00D61D70" w:rsidRDefault="00342F21" w:rsidP="000E5683">
            <w:pPr>
              <w:jc w:val="both"/>
              <w:rPr>
                <w:rFonts w:cstheme="minorHAnsi"/>
                <w:sz w:val="18"/>
                <w:szCs w:val="18"/>
              </w:rPr>
            </w:pPr>
            <w:r w:rsidRPr="00D61D70">
              <w:rPr>
                <w:rFonts w:cstheme="minorHAnsi"/>
                <w:sz w:val="18"/>
                <w:szCs w:val="18"/>
              </w:rPr>
              <w:t>Questa sezione è dedicata alle strategie messe in atto nell’esecuzione di un compito sulla base del suo stile cognitivo cioè del modo in cui l’alunno apprende, generalizza e comunica le sue conoscenze.</w:t>
            </w: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interazioni e relazioni interpersonali</w:t>
            </w:r>
          </w:p>
        </w:tc>
        <w:tc>
          <w:tcPr>
            <w:tcW w:w="5212" w:type="dxa"/>
          </w:tcPr>
          <w:p w:rsidR="0089181B" w:rsidRPr="00D61D70" w:rsidRDefault="0089181B" w:rsidP="000E5683">
            <w:pPr>
              <w:jc w:val="both"/>
              <w:rPr>
                <w:rFonts w:cstheme="minorHAnsi"/>
                <w:b/>
                <w:sz w:val="18"/>
                <w:szCs w:val="18"/>
              </w:rPr>
            </w:pPr>
            <w:r w:rsidRPr="00D61D70">
              <w:rPr>
                <w:rStyle w:val="ng-scope"/>
                <w:rFonts w:cstheme="minorHAnsi"/>
                <w:sz w:val="18"/>
                <w:szCs w:val="18"/>
              </w:rPr>
              <w:t>Questo dominio riguarda l'esecuzione delle azioni e dei compiti richiesti per le interazioni semplici e complesse con le persone (estranei, amici, parenti, membri della propria famiglia, partner e persone amate) in un modo contestuale e socialmente adeguato</w:t>
            </w:r>
            <w:r w:rsidR="00100DF0">
              <w:rPr>
                <w:rStyle w:val="ng-scope"/>
                <w:rFonts w:cstheme="minorHAnsi"/>
                <w:sz w:val="18"/>
                <w:szCs w:val="18"/>
              </w:rPr>
              <w:t>.</w:t>
            </w:r>
          </w:p>
          <w:p w:rsidR="0089181B" w:rsidRPr="00D61D70" w:rsidRDefault="0089181B" w:rsidP="004646B9">
            <w:pPr>
              <w:jc w:val="both"/>
              <w:rPr>
                <w:rFonts w:cstheme="minorHAnsi"/>
                <w:sz w:val="18"/>
                <w:szCs w:val="18"/>
              </w:rPr>
            </w:pPr>
          </w:p>
        </w:tc>
      </w:tr>
    </w:tbl>
    <w:p w:rsidR="0089181B" w:rsidRPr="00D61D70" w:rsidRDefault="0089181B" w:rsidP="00D641DB">
      <w:pPr>
        <w:rPr>
          <w:rFonts w:cstheme="minorHAnsi"/>
          <w:b/>
          <w:sz w:val="18"/>
          <w:szCs w:val="18"/>
        </w:rPr>
      </w:pPr>
    </w:p>
    <w:tbl>
      <w:tblPr>
        <w:tblStyle w:val="Grigliatabella"/>
        <w:tblW w:w="0" w:type="auto"/>
        <w:tblLook w:val="04A0" w:firstRow="1" w:lastRow="0" w:firstColumn="1" w:lastColumn="0" w:noHBand="0" w:noVBand="1"/>
      </w:tblPr>
      <w:tblGrid>
        <w:gridCol w:w="4538"/>
        <w:gridCol w:w="5090"/>
      </w:tblGrid>
      <w:tr w:rsidR="0089181B" w:rsidRPr="00D61D70" w:rsidTr="008D7062">
        <w:trPr>
          <w:trHeight w:val="454"/>
        </w:trPr>
        <w:tc>
          <w:tcPr>
            <w:tcW w:w="9854" w:type="dxa"/>
            <w:gridSpan w:val="2"/>
            <w:shd w:val="clear" w:color="auto" w:fill="9CC2E5" w:themeFill="accent1" w:themeFillTint="99"/>
            <w:vAlign w:val="center"/>
          </w:tcPr>
          <w:p w:rsidR="008F1F8E" w:rsidRPr="008F1F8E" w:rsidRDefault="008F1F8E" w:rsidP="008D7062">
            <w:pPr>
              <w:jc w:val="center"/>
              <w:rPr>
                <w:rFonts w:cstheme="minorHAnsi"/>
                <w:b/>
                <w:sz w:val="18"/>
                <w:szCs w:val="18"/>
              </w:rPr>
            </w:pPr>
            <w:r w:rsidRPr="00D61D70">
              <w:rPr>
                <w:rFonts w:cstheme="minorHAnsi"/>
                <w:b/>
                <w:sz w:val="18"/>
                <w:szCs w:val="18"/>
              </w:rPr>
              <w:t>AREA COMUNICAZIONALE LINGUISTICA</w:t>
            </w:r>
          </w:p>
        </w:tc>
      </w:tr>
      <w:tr w:rsidR="0089181B" w:rsidRPr="00D61D70" w:rsidTr="00F01B6B">
        <w:trPr>
          <w:trHeight w:val="230"/>
        </w:trPr>
        <w:tc>
          <w:tcPr>
            <w:tcW w:w="4642" w:type="dxa"/>
            <w:shd w:val="clear" w:color="auto" w:fill="auto"/>
            <w:vAlign w:val="center"/>
          </w:tcPr>
          <w:p w:rsidR="0089181B" w:rsidRPr="00D61D70" w:rsidRDefault="0089181B" w:rsidP="0089181B">
            <w:pPr>
              <w:rPr>
                <w:rFonts w:cstheme="minorHAnsi"/>
                <w:b/>
                <w:sz w:val="18"/>
                <w:szCs w:val="18"/>
              </w:rPr>
            </w:pPr>
            <w:r w:rsidRPr="00D61D70">
              <w:rPr>
                <w:rFonts w:cstheme="minorHAnsi"/>
                <w:b/>
                <w:sz w:val="18"/>
                <w:szCs w:val="18"/>
              </w:rPr>
              <w:t>comunicazione non verbale</w:t>
            </w:r>
          </w:p>
        </w:tc>
        <w:tc>
          <w:tcPr>
            <w:tcW w:w="5212" w:type="dxa"/>
            <w:vMerge w:val="restart"/>
            <w:shd w:val="clear" w:color="auto" w:fill="auto"/>
            <w:vAlign w:val="center"/>
          </w:tcPr>
          <w:p w:rsidR="0089181B" w:rsidRPr="00D61D70" w:rsidRDefault="0089181B" w:rsidP="00100DF0">
            <w:pPr>
              <w:jc w:val="both"/>
              <w:rPr>
                <w:rFonts w:cstheme="minorHAnsi"/>
                <w:sz w:val="18"/>
                <w:szCs w:val="18"/>
              </w:rPr>
            </w:pPr>
            <w:r w:rsidRPr="00D61D70">
              <w:rPr>
                <w:rStyle w:val="ng-scope"/>
                <w:rFonts w:cstheme="minorHAnsi"/>
                <w:sz w:val="18"/>
                <w:szCs w:val="18"/>
              </w:rPr>
              <w:t>Questa area riguarda le caratteristiche generali e le specifiche della comunicazione attraverso il linguaggio, i segni e i simboli, inclusi la ricezione e la produzione di messaggi, portare avanti una conversazione e usare strumenti e tecniche di comunicazione.</w:t>
            </w: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acquisizione del linguaggio</w:t>
            </w:r>
          </w:p>
        </w:tc>
        <w:tc>
          <w:tcPr>
            <w:tcW w:w="5212" w:type="dxa"/>
            <w:vMerge/>
          </w:tcPr>
          <w:p w:rsidR="0089181B" w:rsidRPr="00D61D70" w:rsidRDefault="0089181B" w:rsidP="004646B9">
            <w:pPr>
              <w:jc w:val="both"/>
              <w:rPr>
                <w:rFonts w:cstheme="minorHAnsi"/>
                <w:sz w:val="18"/>
                <w:szCs w:val="18"/>
              </w:rPr>
            </w:pP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produzione</w:t>
            </w:r>
          </w:p>
        </w:tc>
        <w:tc>
          <w:tcPr>
            <w:tcW w:w="5212" w:type="dxa"/>
            <w:vMerge/>
          </w:tcPr>
          <w:p w:rsidR="0089181B" w:rsidRPr="00D61D70" w:rsidRDefault="0089181B" w:rsidP="004646B9">
            <w:pPr>
              <w:jc w:val="both"/>
              <w:rPr>
                <w:rFonts w:cstheme="minorHAnsi"/>
                <w:sz w:val="18"/>
                <w:szCs w:val="18"/>
              </w:rPr>
            </w:pP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ricezione</w:t>
            </w:r>
          </w:p>
        </w:tc>
        <w:tc>
          <w:tcPr>
            <w:tcW w:w="5212" w:type="dxa"/>
            <w:vMerge/>
          </w:tcPr>
          <w:p w:rsidR="0089181B" w:rsidRPr="00D61D70" w:rsidRDefault="0089181B" w:rsidP="004646B9">
            <w:pPr>
              <w:jc w:val="both"/>
              <w:rPr>
                <w:rFonts w:cstheme="minorHAnsi"/>
                <w:sz w:val="18"/>
                <w:szCs w:val="18"/>
              </w:rPr>
            </w:pPr>
          </w:p>
        </w:tc>
      </w:tr>
      <w:tr w:rsidR="007112FB" w:rsidRPr="00D61D70" w:rsidTr="0006207C">
        <w:tc>
          <w:tcPr>
            <w:tcW w:w="4642" w:type="dxa"/>
            <w:shd w:val="clear" w:color="auto" w:fill="auto"/>
            <w:vAlign w:val="center"/>
          </w:tcPr>
          <w:p w:rsidR="007112FB" w:rsidRPr="00D61D70" w:rsidRDefault="007112FB" w:rsidP="004646B9">
            <w:pPr>
              <w:rPr>
                <w:rFonts w:cstheme="minorHAnsi"/>
                <w:b/>
                <w:sz w:val="18"/>
                <w:szCs w:val="18"/>
              </w:rPr>
            </w:pPr>
            <w:r w:rsidRPr="00D61D70">
              <w:rPr>
                <w:rFonts w:cstheme="minorHAnsi"/>
                <w:b/>
                <w:sz w:val="18"/>
                <w:szCs w:val="18"/>
              </w:rPr>
              <w:t>uso di apparecchi e tecnologie per comunicare</w:t>
            </w:r>
          </w:p>
        </w:tc>
        <w:tc>
          <w:tcPr>
            <w:tcW w:w="5212" w:type="dxa"/>
            <w:vMerge/>
          </w:tcPr>
          <w:p w:rsidR="007112FB" w:rsidRPr="00D61D70" w:rsidRDefault="007112FB" w:rsidP="004646B9">
            <w:pPr>
              <w:jc w:val="both"/>
              <w:rPr>
                <w:rFonts w:cstheme="minorHAnsi"/>
                <w:sz w:val="18"/>
                <w:szCs w:val="18"/>
              </w:rPr>
            </w:pPr>
          </w:p>
        </w:tc>
      </w:tr>
    </w:tbl>
    <w:p w:rsidR="0089181B" w:rsidRPr="00D61D70" w:rsidRDefault="0089181B" w:rsidP="00D641DB">
      <w:pPr>
        <w:rPr>
          <w:rFonts w:cstheme="minorHAnsi"/>
          <w:b/>
          <w:sz w:val="18"/>
          <w:szCs w:val="18"/>
        </w:rPr>
      </w:pPr>
    </w:p>
    <w:tbl>
      <w:tblPr>
        <w:tblStyle w:val="Grigliatabella"/>
        <w:tblW w:w="0" w:type="auto"/>
        <w:tblLook w:val="04A0" w:firstRow="1" w:lastRow="0" w:firstColumn="1" w:lastColumn="0" w:noHBand="0" w:noVBand="1"/>
      </w:tblPr>
      <w:tblGrid>
        <w:gridCol w:w="4536"/>
        <w:gridCol w:w="5092"/>
      </w:tblGrid>
      <w:tr w:rsidR="0089181B" w:rsidRPr="00D61D70" w:rsidTr="008D7062">
        <w:trPr>
          <w:trHeight w:val="507"/>
        </w:trPr>
        <w:tc>
          <w:tcPr>
            <w:tcW w:w="9854" w:type="dxa"/>
            <w:gridSpan w:val="2"/>
            <w:shd w:val="clear" w:color="auto" w:fill="9CC2E5" w:themeFill="accent1" w:themeFillTint="99"/>
            <w:vAlign w:val="center"/>
          </w:tcPr>
          <w:p w:rsidR="0089181B" w:rsidRPr="00D61D70" w:rsidRDefault="008F1F8E" w:rsidP="008D7062">
            <w:pPr>
              <w:jc w:val="center"/>
              <w:rPr>
                <w:rFonts w:cstheme="minorHAnsi"/>
                <w:b/>
                <w:color w:val="FFFFFF" w:themeColor="background1"/>
                <w:sz w:val="18"/>
                <w:szCs w:val="18"/>
              </w:rPr>
            </w:pPr>
            <w:r w:rsidRPr="00D61D70">
              <w:rPr>
                <w:rFonts w:cstheme="minorHAnsi"/>
                <w:b/>
                <w:sz w:val="18"/>
                <w:szCs w:val="18"/>
              </w:rPr>
              <w:t>AREA DELL’APPRENDIMENTO</w:t>
            </w:r>
          </w:p>
        </w:tc>
      </w:tr>
      <w:tr w:rsidR="0089181B" w:rsidRPr="00D61D70" w:rsidTr="00F01B6B">
        <w:trPr>
          <w:trHeight w:val="258"/>
        </w:trPr>
        <w:tc>
          <w:tcPr>
            <w:tcW w:w="4642" w:type="dxa"/>
            <w:shd w:val="clear" w:color="auto" w:fill="auto"/>
            <w:vAlign w:val="center"/>
          </w:tcPr>
          <w:p w:rsidR="0089181B" w:rsidRPr="00D61D70" w:rsidRDefault="00F01B6B" w:rsidP="004646B9">
            <w:pPr>
              <w:rPr>
                <w:rFonts w:cstheme="minorHAnsi"/>
                <w:b/>
                <w:sz w:val="18"/>
                <w:szCs w:val="18"/>
              </w:rPr>
            </w:pPr>
            <w:r>
              <w:rPr>
                <w:rFonts w:cstheme="minorHAnsi"/>
                <w:b/>
                <w:sz w:val="18"/>
                <w:szCs w:val="18"/>
              </w:rPr>
              <w:t>Gioco</w:t>
            </w:r>
          </w:p>
        </w:tc>
        <w:tc>
          <w:tcPr>
            <w:tcW w:w="5212" w:type="dxa"/>
            <w:vMerge w:val="restart"/>
            <w:vAlign w:val="center"/>
          </w:tcPr>
          <w:p w:rsidR="0089181B" w:rsidRPr="00F01B6B" w:rsidRDefault="0089181B" w:rsidP="004646B9">
            <w:pPr>
              <w:jc w:val="both"/>
              <w:rPr>
                <w:rFonts w:cstheme="minorHAnsi"/>
                <w:b/>
                <w:sz w:val="18"/>
                <w:szCs w:val="18"/>
              </w:rPr>
            </w:pPr>
            <w:r w:rsidRPr="00D61D70">
              <w:rPr>
                <w:rStyle w:val="ng-scope"/>
                <w:rFonts w:cstheme="minorHAnsi"/>
                <w:sz w:val="18"/>
                <w:szCs w:val="18"/>
              </w:rPr>
              <w:t>Questa area riguarda l'apprendimento e l'applicazione delle conoscenze acquisite.</w:t>
            </w: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Scrittura grafismo</w:t>
            </w:r>
          </w:p>
        </w:tc>
        <w:tc>
          <w:tcPr>
            <w:tcW w:w="5212" w:type="dxa"/>
            <w:vMerge/>
          </w:tcPr>
          <w:p w:rsidR="0089181B" w:rsidRPr="00D61D70" w:rsidRDefault="0089181B" w:rsidP="004646B9">
            <w:pPr>
              <w:jc w:val="both"/>
              <w:rPr>
                <w:rFonts w:cstheme="minorHAnsi"/>
                <w:sz w:val="18"/>
                <w:szCs w:val="18"/>
              </w:rPr>
            </w:pP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Scrittura</w:t>
            </w:r>
          </w:p>
        </w:tc>
        <w:tc>
          <w:tcPr>
            <w:tcW w:w="5212" w:type="dxa"/>
            <w:vMerge/>
          </w:tcPr>
          <w:p w:rsidR="0089181B" w:rsidRPr="00D61D70" w:rsidRDefault="0089181B" w:rsidP="004646B9">
            <w:pPr>
              <w:jc w:val="both"/>
              <w:rPr>
                <w:rFonts w:cstheme="minorHAnsi"/>
                <w:sz w:val="18"/>
                <w:szCs w:val="18"/>
              </w:rPr>
            </w:pP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Lettura e comprensione</w:t>
            </w:r>
          </w:p>
        </w:tc>
        <w:tc>
          <w:tcPr>
            <w:tcW w:w="5212" w:type="dxa"/>
            <w:vMerge/>
          </w:tcPr>
          <w:p w:rsidR="0089181B" w:rsidRPr="00D61D70" w:rsidRDefault="0089181B" w:rsidP="004646B9">
            <w:pPr>
              <w:jc w:val="both"/>
              <w:rPr>
                <w:rFonts w:cstheme="minorHAnsi"/>
                <w:sz w:val="18"/>
                <w:szCs w:val="18"/>
              </w:rPr>
            </w:pP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Calcolo (strumentalità di calcolo)</w:t>
            </w:r>
          </w:p>
        </w:tc>
        <w:tc>
          <w:tcPr>
            <w:tcW w:w="5212" w:type="dxa"/>
            <w:vMerge/>
          </w:tcPr>
          <w:p w:rsidR="0089181B" w:rsidRPr="00D61D70" w:rsidRDefault="0089181B" w:rsidP="004646B9">
            <w:pPr>
              <w:jc w:val="both"/>
              <w:rPr>
                <w:rFonts w:cstheme="minorHAnsi"/>
                <w:sz w:val="18"/>
                <w:szCs w:val="18"/>
              </w:rPr>
            </w:pPr>
          </w:p>
        </w:tc>
      </w:tr>
    </w:tbl>
    <w:p w:rsidR="004463F3" w:rsidRPr="00D61D70" w:rsidRDefault="00D641DB" w:rsidP="0006207C">
      <w:pPr>
        <w:rPr>
          <w:rFonts w:cstheme="minorHAnsi"/>
          <w:b/>
          <w:sz w:val="18"/>
          <w:szCs w:val="18"/>
        </w:rPr>
      </w:pPr>
      <w:r w:rsidRPr="00D61D70">
        <w:rPr>
          <w:rFonts w:cstheme="minorHAnsi"/>
          <w:b/>
          <w:sz w:val="18"/>
          <w:szCs w:val="18"/>
        </w:rPr>
        <w:tab/>
      </w:r>
    </w:p>
    <w:tbl>
      <w:tblPr>
        <w:tblStyle w:val="Grigliatabella"/>
        <w:tblW w:w="0" w:type="auto"/>
        <w:tblLook w:val="04A0" w:firstRow="1" w:lastRow="0" w:firstColumn="1" w:lastColumn="0" w:noHBand="0" w:noVBand="1"/>
      </w:tblPr>
      <w:tblGrid>
        <w:gridCol w:w="4538"/>
        <w:gridCol w:w="5090"/>
      </w:tblGrid>
      <w:tr w:rsidR="0089181B" w:rsidRPr="00D61D70" w:rsidTr="008D7062">
        <w:trPr>
          <w:trHeight w:val="532"/>
        </w:trPr>
        <w:tc>
          <w:tcPr>
            <w:tcW w:w="9854" w:type="dxa"/>
            <w:gridSpan w:val="2"/>
            <w:shd w:val="clear" w:color="auto" w:fill="9CC2E5" w:themeFill="accent1" w:themeFillTint="99"/>
            <w:vAlign w:val="center"/>
          </w:tcPr>
          <w:p w:rsidR="0089181B" w:rsidRPr="008D7062" w:rsidRDefault="008F1F8E" w:rsidP="008D7062">
            <w:pPr>
              <w:jc w:val="center"/>
              <w:rPr>
                <w:rFonts w:cstheme="minorHAnsi"/>
                <w:b/>
                <w:sz w:val="18"/>
                <w:szCs w:val="18"/>
              </w:rPr>
            </w:pPr>
            <w:r>
              <w:rPr>
                <w:rFonts w:cstheme="minorHAnsi"/>
                <w:b/>
                <w:sz w:val="18"/>
                <w:szCs w:val="18"/>
              </w:rPr>
              <w:t>AREA DELL’AUTONOMIA</w:t>
            </w:r>
          </w:p>
        </w:tc>
      </w:tr>
      <w:tr w:rsidR="0089181B" w:rsidRPr="00D61D70" w:rsidTr="0006207C">
        <w:tc>
          <w:tcPr>
            <w:tcW w:w="4642" w:type="dxa"/>
            <w:shd w:val="clear" w:color="auto" w:fill="auto"/>
            <w:vAlign w:val="center"/>
          </w:tcPr>
          <w:p w:rsidR="0089181B" w:rsidRPr="00D61D70" w:rsidRDefault="007112FB" w:rsidP="007112FB">
            <w:pPr>
              <w:rPr>
                <w:rFonts w:cstheme="minorHAnsi"/>
                <w:b/>
                <w:sz w:val="18"/>
                <w:szCs w:val="18"/>
              </w:rPr>
            </w:pPr>
            <w:r w:rsidRPr="00D61D70">
              <w:rPr>
                <w:rFonts w:cstheme="minorHAnsi"/>
                <w:b/>
                <w:sz w:val="18"/>
                <w:szCs w:val="18"/>
              </w:rPr>
              <w:t>Intraprendere un compito singolo/routine quotidiana</w:t>
            </w:r>
          </w:p>
        </w:tc>
        <w:tc>
          <w:tcPr>
            <w:tcW w:w="5212" w:type="dxa"/>
          </w:tcPr>
          <w:p w:rsidR="0089181B" w:rsidRPr="0006207C" w:rsidRDefault="00D61D70" w:rsidP="008F1F8E">
            <w:pPr>
              <w:jc w:val="both"/>
              <w:rPr>
                <w:rFonts w:cstheme="minorHAnsi"/>
                <w:b/>
                <w:sz w:val="18"/>
                <w:szCs w:val="18"/>
              </w:rPr>
            </w:pPr>
            <w:r>
              <w:rPr>
                <w:rStyle w:val="ng-scope"/>
                <w:rFonts w:cstheme="minorHAnsi"/>
                <w:sz w:val="18"/>
                <w:szCs w:val="18"/>
              </w:rPr>
              <w:t>Questa sezione</w:t>
            </w:r>
            <w:r w:rsidR="007112FB" w:rsidRPr="00D61D70">
              <w:rPr>
                <w:rStyle w:val="ng-scope"/>
                <w:rFonts w:cstheme="minorHAnsi"/>
                <w:sz w:val="18"/>
                <w:szCs w:val="18"/>
              </w:rPr>
              <w:t xml:space="preserve"> riguarda gli aspetti generali dell'eseguire compiti singoli o articolati, organizzare la routine e affrontare lo stress. Questi item possono essere usati in congiunzione con compiti o azioni più specifici per identificare le caratteristiche sottostanti all'esecuzione in circostanze diverse.</w:t>
            </w:r>
          </w:p>
        </w:tc>
      </w:tr>
      <w:tr w:rsidR="0089181B" w:rsidRPr="00D61D70" w:rsidTr="00F01B6B">
        <w:tc>
          <w:tcPr>
            <w:tcW w:w="4642" w:type="dxa"/>
            <w:shd w:val="clear" w:color="auto" w:fill="auto"/>
            <w:vAlign w:val="center"/>
          </w:tcPr>
          <w:p w:rsidR="00D61D70" w:rsidRPr="00D61D70" w:rsidRDefault="00D61D70" w:rsidP="008F1F8E">
            <w:pPr>
              <w:jc w:val="both"/>
              <w:rPr>
                <w:rFonts w:cstheme="minorHAnsi"/>
                <w:b/>
                <w:sz w:val="18"/>
                <w:szCs w:val="18"/>
              </w:rPr>
            </w:pPr>
            <w:r w:rsidRPr="00D61D70">
              <w:rPr>
                <w:rFonts w:cstheme="minorHAnsi"/>
                <w:b/>
                <w:sz w:val="18"/>
                <w:szCs w:val="18"/>
              </w:rPr>
              <w:t xml:space="preserve">Acquisizione di abilità: </w:t>
            </w:r>
          </w:p>
          <w:p w:rsidR="00D61D70" w:rsidRPr="00D61D70" w:rsidRDefault="00D61D70" w:rsidP="008F1F8E">
            <w:pPr>
              <w:jc w:val="both"/>
              <w:rPr>
                <w:rFonts w:cstheme="minorHAnsi"/>
                <w:b/>
                <w:sz w:val="18"/>
                <w:szCs w:val="18"/>
              </w:rPr>
            </w:pPr>
            <w:r w:rsidRPr="00D61D70">
              <w:rPr>
                <w:rFonts w:cstheme="minorHAnsi"/>
                <w:b/>
                <w:sz w:val="18"/>
                <w:szCs w:val="18"/>
              </w:rPr>
              <w:t xml:space="preserve">mangiare - igiene personale bisogni corporali - controllo sfinterico - vestirsi e svestirsi - istruzione scolastica - </w:t>
            </w:r>
            <w:r w:rsidR="008F1F8E">
              <w:rPr>
                <w:rFonts w:cstheme="minorHAnsi"/>
                <w:b/>
                <w:sz w:val="18"/>
                <w:szCs w:val="18"/>
              </w:rPr>
              <w:t>l</w:t>
            </w:r>
            <w:r w:rsidRPr="00D61D70">
              <w:rPr>
                <w:rFonts w:cstheme="minorHAnsi"/>
                <w:b/>
                <w:sz w:val="18"/>
                <w:szCs w:val="18"/>
              </w:rPr>
              <w:t xml:space="preserve">ettura dell’orologio - utilizzo di strumenti e tecniche di comunicazione: cellulare - lettura dell’orologio </w:t>
            </w:r>
          </w:p>
          <w:p w:rsidR="0089181B" w:rsidRPr="00D61D70" w:rsidRDefault="0089181B" w:rsidP="004646B9">
            <w:pPr>
              <w:rPr>
                <w:rFonts w:cstheme="minorHAnsi"/>
                <w:b/>
                <w:sz w:val="18"/>
                <w:szCs w:val="18"/>
              </w:rPr>
            </w:pPr>
          </w:p>
        </w:tc>
        <w:tc>
          <w:tcPr>
            <w:tcW w:w="5212" w:type="dxa"/>
            <w:vAlign w:val="center"/>
          </w:tcPr>
          <w:p w:rsidR="0089181B" w:rsidRPr="00D61D70" w:rsidRDefault="00D61D70" w:rsidP="00F01B6B">
            <w:pPr>
              <w:jc w:val="both"/>
              <w:rPr>
                <w:rFonts w:cstheme="minorHAnsi"/>
                <w:sz w:val="18"/>
                <w:szCs w:val="18"/>
              </w:rPr>
            </w:pPr>
            <w:r>
              <w:rPr>
                <w:rStyle w:val="ng-scope"/>
                <w:rFonts w:cstheme="minorHAnsi"/>
                <w:sz w:val="18"/>
                <w:szCs w:val="18"/>
              </w:rPr>
              <w:t xml:space="preserve">Questa sezione </w:t>
            </w:r>
            <w:r w:rsidRPr="00D61D70">
              <w:rPr>
                <w:rStyle w:val="ng-scope"/>
                <w:rFonts w:cstheme="minorHAnsi"/>
                <w:sz w:val="18"/>
                <w:szCs w:val="18"/>
              </w:rPr>
              <w:t>riguarda la cura di sé, lavarsi e asciugarsi, occuparsi del proprio corpo e delle sue parti, vestirsi, mangiare e bere, e prendersi cura della propria salute.</w:t>
            </w:r>
          </w:p>
        </w:tc>
      </w:tr>
      <w:tr w:rsidR="0089181B" w:rsidRPr="00D61D70" w:rsidTr="00B4052B">
        <w:tc>
          <w:tcPr>
            <w:tcW w:w="4642" w:type="dxa"/>
            <w:shd w:val="clear" w:color="auto" w:fill="auto"/>
            <w:vAlign w:val="center"/>
          </w:tcPr>
          <w:p w:rsidR="0089181B" w:rsidRPr="00D61D70" w:rsidRDefault="00342F21" w:rsidP="00D61D70">
            <w:pPr>
              <w:rPr>
                <w:rFonts w:cstheme="minorHAnsi"/>
                <w:b/>
                <w:sz w:val="18"/>
                <w:szCs w:val="18"/>
              </w:rPr>
            </w:pPr>
            <w:r>
              <w:rPr>
                <w:rFonts w:cstheme="minorHAnsi"/>
                <w:b/>
                <w:sz w:val="18"/>
                <w:szCs w:val="18"/>
              </w:rPr>
              <w:t>O</w:t>
            </w:r>
            <w:r w:rsidR="00D61D70" w:rsidRPr="00D61D70">
              <w:rPr>
                <w:rFonts w:cstheme="minorHAnsi"/>
                <w:b/>
                <w:sz w:val="18"/>
                <w:szCs w:val="18"/>
              </w:rPr>
              <w:t>rientamento e spostamento - m</w:t>
            </w:r>
            <w:r w:rsidR="0089181B" w:rsidRPr="00D61D70">
              <w:rPr>
                <w:rFonts w:cstheme="minorHAnsi"/>
                <w:b/>
                <w:sz w:val="18"/>
                <w:szCs w:val="18"/>
              </w:rPr>
              <w:t>obilità</w:t>
            </w:r>
          </w:p>
        </w:tc>
        <w:tc>
          <w:tcPr>
            <w:tcW w:w="5212" w:type="dxa"/>
          </w:tcPr>
          <w:p w:rsidR="0089181B" w:rsidRPr="00D61D70" w:rsidRDefault="00B4052B" w:rsidP="008F1F8E">
            <w:pPr>
              <w:jc w:val="both"/>
              <w:rPr>
                <w:rFonts w:cstheme="minorHAnsi"/>
                <w:sz w:val="18"/>
                <w:szCs w:val="18"/>
              </w:rPr>
            </w:pPr>
            <w:r>
              <w:rPr>
                <w:rStyle w:val="ng-scope"/>
                <w:rFonts w:cstheme="minorHAnsi"/>
                <w:sz w:val="18"/>
                <w:szCs w:val="18"/>
              </w:rPr>
              <w:t xml:space="preserve">Questa sezione </w:t>
            </w:r>
            <w:r w:rsidR="0089181B" w:rsidRPr="00D61D70">
              <w:rPr>
                <w:rStyle w:val="ng-scope"/>
                <w:rFonts w:cstheme="minorHAnsi"/>
                <w:sz w:val="18"/>
                <w:szCs w:val="18"/>
              </w:rPr>
              <w:t>riguarda il muoversi cambiando posizione del corpo o collocazione o spostandosi da un posto all'altro, portando, muovendo o manipolando oggetti, camminando, correndo o arrampicandosi e usando vari mezzi di trasporto.</w:t>
            </w:r>
          </w:p>
        </w:tc>
      </w:tr>
      <w:tr w:rsidR="0089181B" w:rsidRPr="00D61D70" w:rsidTr="00B4052B">
        <w:tc>
          <w:tcPr>
            <w:tcW w:w="4642" w:type="dxa"/>
            <w:shd w:val="clear" w:color="auto" w:fill="auto"/>
            <w:vAlign w:val="center"/>
          </w:tcPr>
          <w:p w:rsidR="0089181B" w:rsidRPr="00D61D70" w:rsidRDefault="00342F21" w:rsidP="004646B9">
            <w:pPr>
              <w:rPr>
                <w:rFonts w:cstheme="minorHAnsi"/>
                <w:b/>
                <w:sz w:val="18"/>
                <w:szCs w:val="18"/>
              </w:rPr>
            </w:pPr>
            <w:r>
              <w:rPr>
                <w:rFonts w:cstheme="minorHAnsi"/>
                <w:b/>
                <w:sz w:val="18"/>
                <w:szCs w:val="18"/>
              </w:rPr>
              <w:t>T</w:t>
            </w:r>
            <w:r w:rsidR="00D61D70" w:rsidRPr="00D61D70">
              <w:rPr>
                <w:rFonts w:cstheme="minorHAnsi"/>
                <w:b/>
                <w:sz w:val="18"/>
                <w:szCs w:val="18"/>
              </w:rPr>
              <w:t>ransazioni economiche (uso del denaro)</w:t>
            </w:r>
          </w:p>
        </w:tc>
        <w:tc>
          <w:tcPr>
            <w:tcW w:w="5212" w:type="dxa"/>
          </w:tcPr>
          <w:p w:rsidR="0089181B" w:rsidRPr="00D61D70" w:rsidRDefault="00B4052B" w:rsidP="008F1F8E">
            <w:pPr>
              <w:jc w:val="both"/>
              <w:rPr>
                <w:rStyle w:val="ng-scope"/>
                <w:rFonts w:cstheme="minorHAnsi"/>
                <w:sz w:val="18"/>
                <w:szCs w:val="18"/>
              </w:rPr>
            </w:pPr>
            <w:r>
              <w:rPr>
                <w:rStyle w:val="ng-scope"/>
                <w:rFonts w:cstheme="minorHAnsi"/>
                <w:sz w:val="18"/>
                <w:szCs w:val="18"/>
              </w:rPr>
              <w:t>Questa sezione</w:t>
            </w:r>
            <w:r w:rsidR="0089181B" w:rsidRPr="00D61D70">
              <w:rPr>
                <w:rStyle w:val="ng-scope"/>
                <w:rFonts w:cstheme="minorHAnsi"/>
                <w:sz w:val="18"/>
                <w:szCs w:val="18"/>
              </w:rPr>
              <w:t xml:space="preserve"> riguarda lo svolgimento dei compiti e delle azioni necessari per impegnarsi nell'educazione, nel lavoro e nell'impiego e per condurre transizioni economiche.</w:t>
            </w:r>
          </w:p>
        </w:tc>
      </w:tr>
    </w:tbl>
    <w:p w:rsidR="00854384" w:rsidRPr="00F01B6B" w:rsidRDefault="00854384" w:rsidP="00D641DB">
      <w:pPr>
        <w:ind w:firstLine="708"/>
        <w:rPr>
          <w:rFonts w:cstheme="minorHAnsi"/>
          <w:sz w:val="18"/>
          <w:szCs w:val="18"/>
        </w:rPr>
      </w:pPr>
    </w:p>
    <w:p w:rsidR="00854384" w:rsidRPr="00851954" w:rsidRDefault="00851954" w:rsidP="00851954">
      <w:pPr>
        <w:jc w:val="both"/>
        <w:rPr>
          <w:rFonts w:cstheme="minorHAnsi"/>
          <w:b/>
          <w:sz w:val="24"/>
          <w:szCs w:val="24"/>
        </w:rPr>
      </w:pPr>
      <w:r w:rsidRPr="00851954">
        <w:rPr>
          <w:rFonts w:cstheme="minorHAnsi"/>
          <w:noProof/>
          <w:sz w:val="24"/>
          <w:szCs w:val="24"/>
          <w:lang w:eastAsia="it-IT"/>
        </w:rPr>
        <w:t xml:space="preserve">Le quattro aree vanno qualificate in base a  due </w:t>
      </w:r>
      <w:r w:rsidR="008D7062" w:rsidRPr="008A0F38">
        <w:rPr>
          <w:rFonts w:cstheme="minorHAnsi"/>
          <w:noProof/>
          <w:sz w:val="24"/>
          <w:szCs w:val="24"/>
          <w:lang w:eastAsia="it-IT"/>
        </w:rPr>
        <w:t>indicatori</w:t>
      </w:r>
      <w:r w:rsidRPr="00851954">
        <w:rPr>
          <w:rFonts w:cstheme="minorHAnsi"/>
          <w:noProof/>
          <w:sz w:val="24"/>
          <w:szCs w:val="24"/>
          <w:lang w:eastAsia="it-IT"/>
        </w:rPr>
        <w:t xml:space="preserve">, </w:t>
      </w:r>
      <w:r w:rsidRPr="008D7062">
        <w:rPr>
          <w:rFonts w:cstheme="minorHAnsi"/>
          <w:i/>
          <w:noProof/>
          <w:sz w:val="24"/>
          <w:szCs w:val="24"/>
          <w:lang w:eastAsia="it-IT"/>
        </w:rPr>
        <w:t>performance</w:t>
      </w:r>
      <w:r w:rsidRPr="00851954">
        <w:rPr>
          <w:rFonts w:cstheme="minorHAnsi"/>
          <w:noProof/>
          <w:sz w:val="24"/>
          <w:szCs w:val="24"/>
          <w:lang w:eastAsia="it-IT"/>
        </w:rPr>
        <w:t xml:space="preserve"> e </w:t>
      </w:r>
      <w:r w:rsidR="00854384" w:rsidRPr="008D7062">
        <w:rPr>
          <w:rFonts w:cstheme="minorHAnsi"/>
          <w:i/>
          <w:noProof/>
          <w:sz w:val="24"/>
          <w:szCs w:val="24"/>
          <w:lang w:eastAsia="it-IT"/>
        </w:rPr>
        <w:t>capacità</w:t>
      </w:r>
      <w:r w:rsidRPr="00851954">
        <w:rPr>
          <w:rFonts w:cstheme="minorHAnsi"/>
          <w:noProof/>
          <w:sz w:val="24"/>
          <w:szCs w:val="24"/>
          <w:lang w:eastAsia="it-IT"/>
        </w:rPr>
        <w:t xml:space="preserve">. </w:t>
      </w:r>
      <w:r w:rsidR="00854384" w:rsidRPr="00851954">
        <w:rPr>
          <w:rFonts w:cstheme="minorHAnsi"/>
          <w:sz w:val="24"/>
          <w:szCs w:val="24"/>
        </w:rPr>
        <w:t>Considerata</w:t>
      </w:r>
      <w:r w:rsidR="00854384" w:rsidRPr="00851954">
        <w:rPr>
          <w:rFonts w:cstheme="minorHAnsi"/>
          <w:noProof/>
          <w:sz w:val="24"/>
          <w:szCs w:val="24"/>
          <w:lang w:eastAsia="it-IT"/>
        </w:rPr>
        <w:t xml:space="preserve"> la complessità dei concetti da essi sottesi, occorre una riflessione sul loro significato, anche in riferimento ad una oggettiva valutazione del grado di funzionamento.</w:t>
      </w:r>
    </w:p>
    <w:p w:rsidR="008D7062" w:rsidRDefault="008D7062" w:rsidP="008D7062">
      <w:pPr>
        <w:jc w:val="both"/>
        <w:rPr>
          <w:rFonts w:cstheme="minorHAnsi"/>
          <w:noProof/>
          <w:sz w:val="24"/>
          <w:szCs w:val="24"/>
          <w:lang w:eastAsia="it-IT"/>
        </w:rPr>
      </w:pPr>
      <w:r w:rsidRPr="00851954">
        <w:rPr>
          <w:rFonts w:cstheme="minorHAnsi"/>
          <w:noProof/>
          <w:sz w:val="24"/>
          <w:szCs w:val="24"/>
          <w:lang w:eastAsia="it-IT"/>
        </w:rPr>
        <w:t xml:space="preserve">La </w:t>
      </w:r>
      <w:r w:rsidRPr="00851954">
        <w:rPr>
          <w:rFonts w:cstheme="minorHAnsi"/>
          <w:b/>
          <w:noProof/>
          <w:sz w:val="24"/>
          <w:szCs w:val="24"/>
          <w:lang w:eastAsia="it-IT"/>
        </w:rPr>
        <w:t>performance</w:t>
      </w:r>
      <w:r w:rsidR="00BC1AF9">
        <w:rPr>
          <w:rFonts w:cstheme="minorHAnsi"/>
          <w:noProof/>
          <w:sz w:val="24"/>
          <w:szCs w:val="24"/>
          <w:lang w:eastAsia="it-IT"/>
        </w:rPr>
        <w:t xml:space="preserve"> è </w:t>
      </w:r>
      <w:r w:rsidRPr="00851954">
        <w:rPr>
          <w:rFonts w:cstheme="minorHAnsi"/>
          <w:noProof/>
          <w:sz w:val="24"/>
          <w:szCs w:val="24"/>
          <w:lang w:eastAsia="it-IT"/>
        </w:rPr>
        <w:t xml:space="preserve">ciò che una persona </w:t>
      </w:r>
      <w:r w:rsidRPr="00851954">
        <w:rPr>
          <w:rFonts w:cstheme="minorHAnsi"/>
          <w:b/>
          <w:noProof/>
          <w:sz w:val="24"/>
          <w:szCs w:val="24"/>
          <w:lang w:eastAsia="it-IT"/>
        </w:rPr>
        <w:t>effettivamente fa</w:t>
      </w:r>
      <w:r w:rsidRPr="00851954">
        <w:rPr>
          <w:rFonts w:cstheme="minorHAnsi"/>
          <w:noProof/>
          <w:sz w:val="24"/>
          <w:szCs w:val="24"/>
          <w:lang w:eastAsia="it-IT"/>
        </w:rPr>
        <w:t>. Essa appare</w:t>
      </w:r>
      <w:r w:rsidR="00BC1AF9">
        <w:rPr>
          <w:rFonts w:cstheme="minorHAnsi"/>
          <w:noProof/>
          <w:sz w:val="24"/>
          <w:szCs w:val="24"/>
          <w:lang w:eastAsia="it-IT"/>
        </w:rPr>
        <w:t>,</w:t>
      </w:r>
      <w:r w:rsidRPr="00851954">
        <w:rPr>
          <w:rFonts w:cstheme="minorHAnsi"/>
          <w:noProof/>
          <w:sz w:val="24"/>
          <w:szCs w:val="24"/>
          <w:lang w:eastAsia="it-IT"/>
        </w:rPr>
        <w:t xml:space="preserve"> quindi</w:t>
      </w:r>
      <w:r w:rsidR="00BC1AF9">
        <w:rPr>
          <w:rFonts w:cstheme="minorHAnsi"/>
          <w:noProof/>
          <w:sz w:val="24"/>
          <w:szCs w:val="24"/>
          <w:lang w:eastAsia="it-IT"/>
        </w:rPr>
        <w:t>,</w:t>
      </w:r>
      <w:r w:rsidRPr="00851954">
        <w:rPr>
          <w:rFonts w:cstheme="minorHAnsi"/>
          <w:noProof/>
          <w:sz w:val="24"/>
          <w:szCs w:val="24"/>
          <w:lang w:eastAsia="it-IT"/>
        </w:rPr>
        <w:t xml:space="preserve"> come risultato dell’interazione dei fattori ambientali sul funzionamento, ed è quindi strettamente dipendente dall'ambiente. La performance descrive quello che l’individuo fa nel suo</w:t>
      </w:r>
      <w:r w:rsidR="00BC1AF9">
        <w:rPr>
          <w:rFonts w:cstheme="minorHAnsi"/>
          <w:noProof/>
          <w:sz w:val="24"/>
          <w:szCs w:val="24"/>
          <w:lang w:eastAsia="it-IT"/>
        </w:rPr>
        <w:t xml:space="preserve"> </w:t>
      </w:r>
      <w:r w:rsidRPr="00851954">
        <w:rPr>
          <w:rFonts w:cstheme="minorHAnsi"/>
          <w:noProof/>
          <w:sz w:val="24"/>
          <w:szCs w:val="24"/>
          <w:lang w:eastAsia="it-IT"/>
        </w:rPr>
        <w:t xml:space="preserve">ambiente attuale e reale, e </w:t>
      </w:r>
      <w:r w:rsidRPr="00851954">
        <w:rPr>
          <w:rFonts w:cstheme="minorHAnsi"/>
          <w:noProof/>
          <w:sz w:val="24"/>
          <w:szCs w:val="24"/>
          <w:lang w:eastAsia="it-IT"/>
        </w:rPr>
        <w:lastRenderedPageBreak/>
        <w:t>quindi introduce</w:t>
      </w:r>
      <w:r w:rsidR="00BC1AF9">
        <w:rPr>
          <w:rFonts w:cstheme="minorHAnsi"/>
          <w:noProof/>
          <w:sz w:val="24"/>
          <w:szCs w:val="24"/>
          <w:lang w:eastAsia="it-IT"/>
        </w:rPr>
        <w:t xml:space="preserve"> </w:t>
      </w:r>
      <w:r w:rsidRPr="00851954">
        <w:rPr>
          <w:rFonts w:cstheme="minorHAnsi"/>
          <w:noProof/>
          <w:sz w:val="24"/>
          <w:szCs w:val="24"/>
          <w:lang w:eastAsia="it-IT"/>
        </w:rPr>
        <w:t>l’aspetto del coinvolgimento di una persona</w:t>
      </w:r>
      <w:r w:rsidR="00BC1AF9">
        <w:rPr>
          <w:rFonts w:cstheme="minorHAnsi"/>
          <w:noProof/>
          <w:sz w:val="24"/>
          <w:szCs w:val="24"/>
          <w:lang w:eastAsia="it-IT"/>
        </w:rPr>
        <w:t xml:space="preserve"> </w:t>
      </w:r>
      <w:r w:rsidRPr="00851954">
        <w:rPr>
          <w:rFonts w:cstheme="minorHAnsi"/>
          <w:noProof/>
          <w:sz w:val="24"/>
          <w:szCs w:val="24"/>
          <w:lang w:eastAsia="it-IT"/>
        </w:rPr>
        <w:t xml:space="preserve">nelle situazioni di vita. Tramite essa, è possibile valutare il grado didifficoltà incontrato dalla persona nellosvolgere attività e azioni di partecipazione allavita sociale nei suoi contesti di vita abituali </w:t>
      </w:r>
      <w:r w:rsidRPr="00851954">
        <w:rPr>
          <w:rFonts w:cstheme="minorHAnsi"/>
          <w:b/>
          <w:noProof/>
          <w:sz w:val="24"/>
          <w:szCs w:val="24"/>
          <w:lang w:eastAsia="it-IT"/>
        </w:rPr>
        <w:t>con i sostegni in atto</w:t>
      </w:r>
      <w:r w:rsidRPr="00851954">
        <w:rPr>
          <w:rFonts w:cstheme="minorHAnsi"/>
          <w:noProof/>
          <w:sz w:val="24"/>
          <w:szCs w:val="24"/>
          <w:lang w:eastAsia="it-IT"/>
        </w:rPr>
        <w:t>.</w:t>
      </w:r>
    </w:p>
    <w:p w:rsidR="00854384" w:rsidRPr="00851954" w:rsidRDefault="008D7062" w:rsidP="00B4052B">
      <w:pPr>
        <w:jc w:val="both"/>
        <w:rPr>
          <w:rFonts w:cstheme="minorHAnsi"/>
          <w:noProof/>
          <w:sz w:val="24"/>
          <w:szCs w:val="24"/>
          <w:lang w:eastAsia="it-IT"/>
        </w:rPr>
      </w:pPr>
      <w:r w:rsidRPr="008D7062">
        <w:rPr>
          <w:rFonts w:cstheme="minorHAnsi"/>
          <w:noProof/>
          <w:sz w:val="24"/>
          <w:szCs w:val="24"/>
          <w:lang w:eastAsia="it-IT"/>
        </w:rPr>
        <w:t>La</w:t>
      </w:r>
      <w:r w:rsidR="00BC1AF9">
        <w:rPr>
          <w:rFonts w:cstheme="minorHAnsi"/>
          <w:noProof/>
          <w:sz w:val="24"/>
          <w:szCs w:val="24"/>
          <w:lang w:eastAsia="it-IT"/>
        </w:rPr>
        <w:t xml:space="preserve"> </w:t>
      </w:r>
      <w:r w:rsidR="00854384" w:rsidRPr="00851954">
        <w:rPr>
          <w:rFonts w:cstheme="minorHAnsi"/>
          <w:b/>
          <w:noProof/>
          <w:sz w:val="24"/>
          <w:szCs w:val="24"/>
          <w:lang w:eastAsia="it-IT"/>
        </w:rPr>
        <w:t>capacità</w:t>
      </w:r>
      <w:r w:rsidR="00854384" w:rsidRPr="00851954">
        <w:rPr>
          <w:rFonts w:cstheme="minorHAnsi"/>
          <w:noProof/>
          <w:sz w:val="24"/>
          <w:szCs w:val="24"/>
          <w:lang w:eastAsia="it-IT"/>
        </w:rPr>
        <w:t xml:space="preserve"> è ciò che una persona </w:t>
      </w:r>
      <w:r w:rsidR="00854384" w:rsidRPr="00851954">
        <w:rPr>
          <w:rFonts w:cstheme="minorHAnsi"/>
          <w:b/>
          <w:noProof/>
          <w:sz w:val="24"/>
          <w:szCs w:val="24"/>
          <w:lang w:eastAsia="it-IT"/>
        </w:rPr>
        <w:t>può fare</w:t>
      </w:r>
      <w:r w:rsidR="00854384" w:rsidRPr="00851954">
        <w:rPr>
          <w:rFonts w:cstheme="minorHAnsi"/>
          <w:noProof/>
          <w:sz w:val="24"/>
          <w:szCs w:val="24"/>
          <w:lang w:eastAsia="it-IT"/>
        </w:rPr>
        <w:t xml:space="preserve"> ed è una caratteristica intrinseca di </w:t>
      </w:r>
      <w:r w:rsidR="00854384" w:rsidRPr="00851954">
        <w:rPr>
          <w:rFonts w:cstheme="minorHAnsi"/>
          <w:i/>
          <w:noProof/>
          <w:sz w:val="24"/>
          <w:szCs w:val="24"/>
          <w:lang w:eastAsia="it-IT"/>
        </w:rPr>
        <w:t>quella persona</w:t>
      </w:r>
      <w:r w:rsidR="00854384" w:rsidRPr="00851954">
        <w:rPr>
          <w:rFonts w:cstheme="minorHAnsi"/>
          <w:noProof/>
          <w:sz w:val="24"/>
          <w:szCs w:val="24"/>
          <w:lang w:eastAsia="it-IT"/>
        </w:rPr>
        <w:t xml:space="preserve">. Essa quindi è indipendente dall'ambiente e descrive il funzionamento della persona in un ambiente neutro rispetto </w:t>
      </w:r>
      <w:r w:rsidR="00854384" w:rsidRPr="00851954">
        <w:rPr>
          <w:rFonts w:cstheme="minorHAnsi"/>
          <w:sz w:val="24"/>
          <w:szCs w:val="24"/>
        </w:rPr>
        <w:t>all’attività</w:t>
      </w:r>
      <w:r w:rsidR="00854384" w:rsidRPr="00851954">
        <w:rPr>
          <w:rFonts w:cstheme="minorHAnsi"/>
          <w:noProof/>
          <w:sz w:val="24"/>
          <w:szCs w:val="24"/>
          <w:lang w:eastAsia="it-IT"/>
        </w:rPr>
        <w:t xml:space="preserve">, che quindi non facilita e non ostacola. Indica il </w:t>
      </w:r>
      <w:r w:rsidR="00854384" w:rsidRPr="00851954">
        <w:rPr>
          <w:rFonts w:cstheme="minorHAnsi"/>
          <w:b/>
          <w:noProof/>
          <w:sz w:val="24"/>
          <w:szCs w:val="24"/>
          <w:lang w:eastAsia="it-IT"/>
        </w:rPr>
        <w:t>più alto livello probabile di funzionamento che una persona può raggiungere in un momento determinato in un dominio</w:t>
      </w:r>
      <w:r w:rsidR="00854384" w:rsidRPr="00851954">
        <w:rPr>
          <w:rFonts w:cstheme="minorHAnsi"/>
          <w:noProof/>
          <w:sz w:val="24"/>
          <w:szCs w:val="24"/>
          <w:lang w:eastAsia="it-IT"/>
        </w:rPr>
        <w:t>, nella componentedi Attività e Partecipazione.La capacità viene misurata in un ambiente standard e uniforme e valuta il grado didifficoltà che una persona avrebbe in una</w:t>
      </w:r>
      <w:r w:rsidR="00BC1AF9">
        <w:rPr>
          <w:rFonts w:cstheme="minorHAnsi"/>
          <w:noProof/>
          <w:sz w:val="24"/>
          <w:szCs w:val="24"/>
          <w:lang w:eastAsia="it-IT"/>
        </w:rPr>
        <w:t xml:space="preserve"> </w:t>
      </w:r>
      <w:r w:rsidR="00854384" w:rsidRPr="00851954">
        <w:rPr>
          <w:rFonts w:cstheme="minorHAnsi"/>
          <w:b/>
          <w:noProof/>
          <w:sz w:val="24"/>
          <w:szCs w:val="24"/>
          <w:lang w:eastAsia="it-IT"/>
        </w:rPr>
        <w:t>situazione standard</w:t>
      </w:r>
      <w:r w:rsidR="00854384" w:rsidRPr="00851954">
        <w:rPr>
          <w:rFonts w:cstheme="minorHAnsi"/>
          <w:noProof/>
          <w:sz w:val="24"/>
          <w:szCs w:val="24"/>
          <w:lang w:eastAsia="it-IT"/>
        </w:rPr>
        <w:t>, ovvero in assenza di</w:t>
      </w:r>
      <w:r w:rsidR="00BC1AF9">
        <w:rPr>
          <w:rFonts w:cstheme="minorHAnsi"/>
          <w:noProof/>
          <w:sz w:val="24"/>
          <w:szCs w:val="24"/>
          <w:lang w:eastAsia="it-IT"/>
        </w:rPr>
        <w:t xml:space="preserve"> </w:t>
      </w:r>
      <w:r w:rsidR="00854384" w:rsidRPr="00851954">
        <w:rPr>
          <w:rFonts w:cstheme="minorHAnsi"/>
          <w:i/>
          <w:noProof/>
          <w:sz w:val="24"/>
          <w:szCs w:val="24"/>
          <w:lang w:eastAsia="it-IT"/>
        </w:rPr>
        <w:t>facilitatori</w:t>
      </w:r>
      <w:r w:rsidR="00854384" w:rsidRPr="00851954">
        <w:rPr>
          <w:rFonts w:cstheme="minorHAnsi"/>
          <w:noProof/>
          <w:sz w:val="24"/>
          <w:szCs w:val="24"/>
          <w:lang w:eastAsia="it-IT"/>
        </w:rPr>
        <w:t xml:space="preserve"> o </w:t>
      </w:r>
      <w:r w:rsidR="00854384" w:rsidRPr="00851954">
        <w:rPr>
          <w:rFonts w:cstheme="minorHAnsi"/>
          <w:i/>
          <w:noProof/>
          <w:sz w:val="24"/>
          <w:szCs w:val="24"/>
          <w:lang w:eastAsia="it-IT"/>
        </w:rPr>
        <w:t>barriere</w:t>
      </w:r>
      <w:r w:rsidR="00854384" w:rsidRPr="00851954">
        <w:rPr>
          <w:rFonts w:cstheme="minorHAnsi"/>
          <w:noProof/>
          <w:sz w:val="24"/>
          <w:szCs w:val="24"/>
          <w:lang w:eastAsia="it-IT"/>
        </w:rPr>
        <w:t>.</w:t>
      </w:r>
    </w:p>
    <w:p w:rsidR="00851954" w:rsidRPr="00851954" w:rsidRDefault="00851954" w:rsidP="00B4052B">
      <w:pPr>
        <w:jc w:val="both"/>
        <w:rPr>
          <w:rFonts w:cstheme="minorHAnsi"/>
          <w:noProof/>
          <w:sz w:val="24"/>
          <w:szCs w:val="24"/>
          <w:lang w:eastAsia="it-IT"/>
        </w:rPr>
      </w:pPr>
      <w:r>
        <w:rPr>
          <w:rFonts w:cstheme="minorHAnsi"/>
          <w:noProof/>
          <w:sz w:val="24"/>
          <w:szCs w:val="24"/>
          <w:lang w:eastAsia="it-IT"/>
        </w:rPr>
        <w:t xml:space="preserve">Sia la performance sia la capacità possono essere qualificati in base alla seguente sintassi: </w:t>
      </w:r>
    </w:p>
    <w:p w:rsidR="00D641DB" w:rsidRPr="00D61D70" w:rsidRDefault="00D641DB" w:rsidP="00D641DB">
      <w:pPr>
        <w:jc w:val="center"/>
        <w:rPr>
          <w:rFonts w:cstheme="minorHAnsi"/>
          <w:b/>
          <w:sz w:val="18"/>
          <w:szCs w:val="18"/>
        </w:rPr>
      </w:pPr>
    </w:p>
    <w:p w:rsidR="00C61784" w:rsidRPr="00D61D70" w:rsidRDefault="004A3666" w:rsidP="00D641DB">
      <w:pPr>
        <w:tabs>
          <w:tab w:val="num" w:pos="0"/>
        </w:tabs>
        <w:suppressAutoHyphens/>
        <w:autoSpaceDE w:val="0"/>
        <w:autoSpaceDN w:val="0"/>
        <w:adjustRightInd w:val="0"/>
        <w:jc w:val="center"/>
        <w:rPr>
          <w:rFonts w:cstheme="minorHAnsi"/>
          <w:b/>
          <w:sz w:val="18"/>
          <w:szCs w:val="18"/>
        </w:rPr>
      </w:pPr>
      <w:r w:rsidRPr="00D61D70">
        <w:rPr>
          <w:rFonts w:cstheme="minorHAnsi"/>
          <w:b/>
          <w:sz w:val="18"/>
          <w:szCs w:val="18"/>
        </w:rPr>
        <w:t>QUALIFICATORI</w:t>
      </w:r>
    </w:p>
    <w:tbl>
      <w:tblPr>
        <w:tblStyle w:val="Grigliatabella"/>
        <w:tblW w:w="5618" w:type="dxa"/>
        <w:jc w:val="center"/>
        <w:tblLook w:val="04A0" w:firstRow="1" w:lastRow="0" w:firstColumn="1" w:lastColumn="0" w:noHBand="0" w:noVBand="1"/>
      </w:tblPr>
      <w:tblGrid>
        <w:gridCol w:w="1853"/>
        <w:gridCol w:w="3765"/>
      </w:tblGrid>
      <w:tr w:rsidR="00851954" w:rsidRPr="00D61D70" w:rsidTr="00851954">
        <w:trPr>
          <w:jc w:val="center"/>
        </w:trPr>
        <w:tc>
          <w:tcPr>
            <w:tcW w:w="1853" w:type="dxa"/>
            <w:shd w:val="clear" w:color="auto" w:fill="C9C9C9" w:themeFill="accent3" w:themeFillTint="99"/>
          </w:tcPr>
          <w:p w:rsidR="00851954" w:rsidRPr="00D61D70" w:rsidRDefault="00851954" w:rsidP="004A3666">
            <w:pPr>
              <w:jc w:val="both"/>
              <w:rPr>
                <w:rFonts w:cstheme="minorHAnsi"/>
                <w:b/>
                <w:noProof/>
                <w:sz w:val="18"/>
                <w:szCs w:val="18"/>
                <w:lang w:eastAsia="it-IT"/>
              </w:rPr>
            </w:pPr>
            <w:r w:rsidRPr="00D61D70">
              <w:rPr>
                <w:rFonts w:cstheme="minorHAnsi"/>
                <w:b/>
                <w:noProof/>
                <w:sz w:val="18"/>
                <w:szCs w:val="18"/>
                <w:lang w:eastAsia="it-IT"/>
              </w:rPr>
              <w:t>Sintassi specifica</w:t>
            </w:r>
          </w:p>
        </w:tc>
        <w:tc>
          <w:tcPr>
            <w:tcW w:w="3765" w:type="dxa"/>
            <w:shd w:val="clear" w:color="auto" w:fill="C9C9C9" w:themeFill="accent3" w:themeFillTint="99"/>
          </w:tcPr>
          <w:p w:rsidR="00851954" w:rsidRPr="00D61D70" w:rsidRDefault="00851954" w:rsidP="004A3666">
            <w:pPr>
              <w:jc w:val="both"/>
              <w:rPr>
                <w:rFonts w:cstheme="minorHAnsi"/>
                <w:b/>
                <w:noProof/>
                <w:sz w:val="18"/>
                <w:szCs w:val="18"/>
                <w:lang w:eastAsia="it-IT"/>
              </w:rPr>
            </w:pPr>
            <w:r w:rsidRPr="00D61D70">
              <w:rPr>
                <w:rFonts w:cstheme="minorHAnsi"/>
                <w:b/>
                <w:noProof/>
                <w:sz w:val="18"/>
                <w:szCs w:val="18"/>
                <w:lang w:eastAsia="it-IT"/>
              </w:rPr>
              <w:t>Significato</w:t>
            </w:r>
          </w:p>
        </w:tc>
      </w:tr>
      <w:tr w:rsidR="00851954" w:rsidRPr="00D61D70" w:rsidTr="00851954">
        <w:trPr>
          <w:jc w:val="center"/>
        </w:trPr>
        <w:tc>
          <w:tcPr>
            <w:tcW w:w="1853" w:type="dxa"/>
          </w:tcPr>
          <w:p w:rsidR="00851954" w:rsidRPr="00D61D70" w:rsidRDefault="00851954" w:rsidP="004A3666">
            <w:pPr>
              <w:jc w:val="both"/>
              <w:rPr>
                <w:rFonts w:cstheme="minorHAnsi"/>
                <w:noProof/>
                <w:sz w:val="18"/>
                <w:szCs w:val="18"/>
                <w:lang w:eastAsia="it-IT"/>
              </w:rPr>
            </w:pPr>
            <w:r>
              <w:rPr>
                <w:rFonts w:cstheme="minorHAnsi"/>
                <w:noProof/>
                <w:sz w:val="18"/>
                <w:szCs w:val="18"/>
                <w:lang w:eastAsia="it-IT"/>
              </w:rPr>
              <w:t>0</w:t>
            </w:r>
          </w:p>
        </w:tc>
        <w:tc>
          <w:tcPr>
            <w:tcW w:w="3765" w:type="dxa"/>
          </w:tcPr>
          <w:p w:rsidR="00851954" w:rsidRPr="00D61D70" w:rsidRDefault="00851954" w:rsidP="004A3666">
            <w:pPr>
              <w:jc w:val="both"/>
              <w:rPr>
                <w:rFonts w:cstheme="minorHAnsi"/>
                <w:noProof/>
                <w:sz w:val="18"/>
                <w:szCs w:val="18"/>
                <w:lang w:eastAsia="it-IT"/>
              </w:rPr>
            </w:pPr>
            <w:r w:rsidRPr="00D61D70">
              <w:rPr>
                <w:rFonts w:cstheme="minorHAnsi"/>
                <w:noProof/>
                <w:sz w:val="18"/>
                <w:szCs w:val="18"/>
                <w:lang w:eastAsia="it-IT"/>
              </w:rPr>
              <w:t xml:space="preserve">nessuna difficoltà </w:t>
            </w:r>
          </w:p>
        </w:tc>
      </w:tr>
      <w:tr w:rsidR="00851954" w:rsidRPr="00D61D70" w:rsidTr="00851954">
        <w:trPr>
          <w:jc w:val="center"/>
        </w:trPr>
        <w:tc>
          <w:tcPr>
            <w:tcW w:w="1853" w:type="dxa"/>
          </w:tcPr>
          <w:p w:rsidR="00851954" w:rsidRPr="00D61D70" w:rsidRDefault="00851954" w:rsidP="004A3666">
            <w:pPr>
              <w:rPr>
                <w:rFonts w:cstheme="minorHAnsi"/>
                <w:sz w:val="18"/>
                <w:szCs w:val="18"/>
              </w:rPr>
            </w:pPr>
            <w:r>
              <w:rPr>
                <w:rFonts w:cstheme="minorHAnsi"/>
                <w:noProof/>
                <w:sz w:val="18"/>
                <w:szCs w:val="18"/>
                <w:lang w:eastAsia="it-IT"/>
              </w:rPr>
              <w:t>1</w:t>
            </w:r>
          </w:p>
        </w:tc>
        <w:tc>
          <w:tcPr>
            <w:tcW w:w="3765" w:type="dxa"/>
          </w:tcPr>
          <w:p w:rsidR="00851954" w:rsidRPr="00D61D70" w:rsidRDefault="00851954" w:rsidP="004A3666">
            <w:pPr>
              <w:jc w:val="both"/>
              <w:rPr>
                <w:rFonts w:cstheme="minorHAnsi"/>
                <w:noProof/>
                <w:sz w:val="18"/>
                <w:szCs w:val="18"/>
                <w:lang w:eastAsia="it-IT"/>
              </w:rPr>
            </w:pPr>
            <w:r w:rsidRPr="00D61D70">
              <w:rPr>
                <w:rFonts w:cstheme="minorHAnsi"/>
                <w:noProof/>
                <w:sz w:val="18"/>
                <w:szCs w:val="18"/>
                <w:lang w:eastAsia="it-IT"/>
              </w:rPr>
              <w:t xml:space="preserve">difficoltà lieve  </w:t>
            </w:r>
          </w:p>
        </w:tc>
      </w:tr>
      <w:tr w:rsidR="00851954" w:rsidRPr="00D61D70" w:rsidTr="00851954">
        <w:trPr>
          <w:jc w:val="center"/>
        </w:trPr>
        <w:tc>
          <w:tcPr>
            <w:tcW w:w="1853" w:type="dxa"/>
          </w:tcPr>
          <w:p w:rsidR="00851954" w:rsidRPr="00D61D70" w:rsidRDefault="00851954" w:rsidP="004A3666">
            <w:pPr>
              <w:rPr>
                <w:rFonts w:cstheme="minorHAnsi"/>
                <w:sz w:val="18"/>
                <w:szCs w:val="18"/>
              </w:rPr>
            </w:pPr>
            <w:r>
              <w:rPr>
                <w:rFonts w:cstheme="minorHAnsi"/>
                <w:noProof/>
                <w:sz w:val="18"/>
                <w:szCs w:val="18"/>
                <w:lang w:eastAsia="it-IT"/>
              </w:rPr>
              <w:t>2</w:t>
            </w:r>
          </w:p>
        </w:tc>
        <w:tc>
          <w:tcPr>
            <w:tcW w:w="3765" w:type="dxa"/>
          </w:tcPr>
          <w:p w:rsidR="00851954" w:rsidRPr="00D61D70" w:rsidRDefault="00851954" w:rsidP="004A3666">
            <w:pPr>
              <w:jc w:val="both"/>
              <w:rPr>
                <w:rFonts w:cstheme="minorHAnsi"/>
                <w:noProof/>
                <w:sz w:val="18"/>
                <w:szCs w:val="18"/>
                <w:lang w:eastAsia="it-IT"/>
              </w:rPr>
            </w:pPr>
            <w:r w:rsidRPr="00D61D70">
              <w:rPr>
                <w:rFonts w:cstheme="minorHAnsi"/>
                <w:noProof/>
                <w:sz w:val="18"/>
                <w:szCs w:val="18"/>
                <w:lang w:eastAsia="it-IT"/>
              </w:rPr>
              <w:t>difficoltà media</w:t>
            </w:r>
          </w:p>
        </w:tc>
      </w:tr>
      <w:tr w:rsidR="00851954" w:rsidRPr="00D61D70" w:rsidTr="00851954">
        <w:trPr>
          <w:jc w:val="center"/>
        </w:trPr>
        <w:tc>
          <w:tcPr>
            <w:tcW w:w="1853" w:type="dxa"/>
          </w:tcPr>
          <w:p w:rsidR="00851954" w:rsidRPr="00D61D70" w:rsidRDefault="00851954" w:rsidP="004A3666">
            <w:pPr>
              <w:rPr>
                <w:rFonts w:cstheme="minorHAnsi"/>
                <w:sz w:val="18"/>
                <w:szCs w:val="18"/>
              </w:rPr>
            </w:pPr>
            <w:r>
              <w:rPr>
                <w:rFonts w:cstheme="minorHAnsi"/>
                <w:noProof/>
                <w:sz w:val="18"/>
                <w:szCs w:val="18"/>
                <w:lang w:eastAsia="it-IT"/>
              </w:rPr>
              <w:t>3</w:t>
            </w:r>
          </w:p>
        </w:tc>
        <w:tc>
          <w:tcPr>
            <w:tcW w:w="3765" w:type="dxa"/>
          </w:tcPr>
          <w:p w:rsidR="00851954" w:rsidRPr="00D61D70" w:rsidRDefault="00851954" w:rsidP="004A3666">
            <w:pPr>
              <w:jc w:val="both"/>
              <w:rPr>
                <w:rFonts w:cstheme="minorHAnsi"/>
                <w:noProof/>
                <w:sz w:val="18"/>
                <w:szCs w:val="18"/>
                <w:lang w:eastAsia="it-IT"/>
              </w:rPr>
            </w:pPr>
            <w:r w:rsidRPr="00D61D70">
              <w:rPr>
                <w:rFonts w:cstheme="minorHAnsi"/>
                <w:noProof/>
                <w:sz w:val="18"/>
                <w:szCs w:val="18"/>
                <w:lang w:eastAsia="it-IT"/>
              </w:rPr>
              <w:t xml:space="preserve">difficoltà grave  </w:t>
            </w:r>
          </w:p>
        </w:tc>
      </w:tr>
      <w:tr w:rsidR="00851954" w:rsidRPr="00D61D70" w:rsidTr="00851954">
        <w:trPr>
          <w:jc w:val="center"/>
        </w:trPr>
        <w:tc>
          <w:tcPr>
            <w:tcW w:w="1853" w:type="dxa"/>
          </w:tcPr>
          <w:p w:rsidR="00851954" w:rsidRPr="00D61D70" w:rsidRDefault="00851954" w:rsidP="004A3666">
            <w:pPr>
              <w:rPr>
                <w:rFonts w:cstheme="minorHAnsi"/>
                <w:sz w:val="18"/>
                <w:szCs w:val="18"/>
              </w:rPr>
            </w:pPr>
            <w:r>
              <w:rPr>
                <w:rFonts w:cstheme="minorHAnsi"/>
                <w:noProof/>
                <w:sz w:val="18"/>
                <w:szCs w:val="18"/>
                <w:lang w:eastAsia="it-IT"/>
              </w:rPr>
              <w:t>4</w:t>
            </w:r>
          </w:p>
        </w:tc>
        <w:tc>
          <w:tcPr>
            <w:tcW w:w="3765" w:type="dxa"/>
          </w:tcPr>
          <w:p w:rsidR="00851954" w:rsidRPr="00D61D70" w:rsidRDefault="00851954" w:rsidP="004A3666">
            <w:pPr>
              <w:jc w:val="both"/>
              <w:rPr>
                <w:rFonts w:cstheme="minorHAnsi"/>
                <w:noProof/>
                <w:sz w:val="18"/>
                <w:szCs w:val="18"/>
                <w:lang w:eastAsia="it-IT"/>
              </w:rPr>
            </w:pPr>
            <w:r w:rsidRPr="00D61D70">
              <w:rPr>
                <w:rFonts w:cstheme="minorHAnsi"/>
                <w:noProof/>
                <w:sz w:val="18"/>
                <w:szCs w:val="18"/>
                <w:lang w:eastAsia="it-IT"/>
              </w:rPr>
              <w:t>difficoltà completa</w:t>
            </w:r>
          </w:p>
        </w:tc>
      </w:tr>
      <w:tr w:rsidR="00851954" w:rsidRPr="00D61D70" w:rsidTr="00851954">
        <w:trPr>
          <w:jc w:val="center"/>
        </w:trPr>
        <w:tc>
          <w:tcPr>
            <w:tcW w:w="1853" w:type="dxa"/>
          </w:tcPr>
          <w:p w:rsidR="00851954" w:rsidRPr="00D61D70" w:rsidRDefault="00851954" w:rsidP="004A3666">
            <w:pPr>
              <w:rPr>
                <w:rFonts w:cstheme="minorHAnsi"/>
                <w:sz w:val="18"/>
                <w:szCs w:val="18"/>
              </w:rPr>
            </w:pPr>
            <w:r>
              <w:rPr>
                <w:rFonts w:cstheme="minorHAnsi"/>
                <w:noProof/>
                <w:sz w:val="18"/>
                <w:szCs w:val="18"/>
                <w:lang w:eastAsia="it-IT"/>
              </w:rPr>
              <w:t>8</w:t>
            </w:r>
          </w:p>
        </w:tc>
        <w:tc>
          <w:tcPr>
            <w:tcW w:w="3765" w:type="dxa"/>
          </w:tcPr>
          <w:p w:rsidR="00851954" w:rsidRPr="00D61D70" w:rsidRDefault="00851954" w:rsidP="004A3666">
            <w:pPr>
              <w:jc w:val="both"/>
              <w:rPr>
                <w:rFonts w:cstheme="minorHAnsi"/>
                <w:noProof/>
                <w:sz w:val="18"/>
                <w:szCs w:val="18"/>
                <w:lang w:eastAsia="it-IT"/>
              </w:rPr>
            </w:pPr>
            <w:r w:rsidRPr="00D61D70">
              <w:rPr>
                <w:rFonts w:cstheme="minorHAnsi"/>
                <w:noProof/>
                <w:sz w:val="18"/>
                <w:szCs w:val="18"/>
                <w:lang w:eastAsia="it-IT"/>
              </w:rPr>
              <w:t>non specificato</w:t>
            </w:r>
          </w:p>
        </w:tc>
      </w:tr>
      <w:tr w:rsidR="00851954" w:rsidRPr="00D61D70" w:rsidTr="00851954">
        <w:trPr>
          <w:jc w:val="center"/>
        </w:trPr>
        <w:tc>
          <w:tcPr>
            <w:tcW w:w="1853" w:type="dxa"/>
          </w:tcPr>
          <w:p w:rsidR="00851954" w:rsidRPr="00D61D70" w:rsidRDefault="00851954" w:rsidP="004A3666">
            <w:pPr>
              <w:rPr>
                <w:rFonts w:cstheme="minorHAnsi"/>
                <w:noProof/>
                <w:sz w:val="18"/>
                <w:szCs w:val="18"/>
                <w:lang w:eastAsia="it-IT"/>
              </w:rPr>
            </w:pPr>
            <w:r>
              <w:rPr>
                <w:rFonts w:cstheme="minorHAnsi"/>
                <w:noProof/>
                <w:sz w:val="18"/>
                <w:szCs w:val="18"/>
                <w:lang w:eastAsia="it-IT"/>
              </w:rPr>
              <w:t>9</w:t>
            </w:r>
          </w:p>
        </w:tc>
        <w:tc>
          <w:tcPr>
            <w:tcW w:w="3765" w:type="dxa"/>
          </w:tcPr>
          <w:p w:rsidR="00851954" w:rsidRPr="00D61D70" w:rsidRDefault="00851954" w:rsidP="004A3666">
            <w:pPr>
              <w:jc w:val="both"/>
              <w:rPr>
                <w:rFonts w:cstheme="minorHAnsi"/>
                <w:noProof/>
                <w:sz w:val="18"/>
                <w:szCs w:val="18"/>
                <w:lang w:eastAsia="it-IT"/>
              </w:rPr>
            </w:pPr>
            <w:r w:rsidRPr="00D61D70">
              <w:rPr>
                <w:rFonts w:cstheme="minorHAnsi"/>
                <w:noProof/>
                <w:sz w:val="18"/>
                <w:szCs w:val="18"/>
                <w:lang w:eastAsia="it-IT"/>
              </w:rPr>
              <w:t>non applicabile</w:t>
            </w:r>
          </w:p>
        </w:tc>
      </w:tr>
    </w:tbl>
    <w:p w:rsidR="005714EA" w:rsidRPr="00D61D70" w:rsidRDefault="005714EA" w:rsidP="00D641DB">
      <w:pPr>
        <w:tabs>
          <w:tab w:val="num" w:pos="0"/>
        </w:tabs>
        <w:suppressAutoHyphens/>
        <w:autoSpaceDE w:val="0"/>
        <w:autoSpaceDN w:val="0"/>
        <w:adjustRightInd w:val="0"/>
        <w:jc w:val="center"/>
        <w:rPr>
          <w:rFonts w:cstheme="minorHAnsi"/>
          <w:b/>
          <w:sz w:val="18"/>
          <w:szCs w:val="18"/>
        </w:rPr>
      </w:pPr>
    </w:p>
    <w:p w:rsidR="008D7062" w:rsidRDefault="00851954" w:rsidP="008D7062">
      <w:pPr>
        <w:tabs>
          <w:tab w:val="num" w:pos="0"/>
        </w:tabs>
        <w:suppressAutoHyphens/>
        <w:autoSpaceDE w:val="0"/>
        <w:autoSpaceDN w:val="0"/>
        <w:adjustRightInd w:val="0"/>
        <w:jc w:val="both"/>
        <w:rPr>
          <w:rFonts w:cstheme="minorHAnsi"/>
          <w:sz w:val="24"/>
          <w:szCs w:val="24"/>
        </w:rPr>
      </w:pPr>
      <w:r w:rsidRPr="00851954">
        <w:rPr>
          <w:rFonts w:cstheme="minorHAnsi"/>
          <w:sz w:val="24"/>
          <w:szCs w:val="24"/>
        </w:rPr>
        <w:t>Facciamo</w:t>
      </w:r>
      <w:r w:rsidR="00BC1AF9">
        <w:rPr>
          <w:rFonts w:cstheme="minorHAnsi"/>
          <w:sz w:val="24"/>
          <w:szCs w:val="24"/>
        </w:rPr>
        <w:t xml:space="preserve"> </w:t>
      </w:r>
      <w:r>
        <w:rPr>
          <w:rFonts w:cstheme="minorHAnsi"/>
          <w:sz w:val="24"/>
          <w:szCs w:val="24"/>
        </w:rPr>
        <w:t>un esempio</w:t>
      </w:r>
      <w:r w:rsidR="008D7062">
        <w:rPr>
          <w:rFonts w:cstheme="minorHAnsi"/>
          <w:sz w:val="24"/>
          <w:szCs w:val="24"/>
        </w:rPr>
        <w:t xml:space="preserve"> di qualificazione del dominio </w:t>
      </w:r>
    </w:p>
    <w:p w:rsidR="008D7062" w:rsidRPr="00F40FDF" w:rsidRDefault="008D7062" w:rsidP="00CF069B">
      <w:pPr>
        <w:pBdr>
          <w:top w:val="single" w:sz="4" w:space="1" w:color="auto"/>
          <w:left w:val="single" w:sz="4" w:space="4" w:color="auto"/>
          <w:bottom w:val="single" w:sz="4" w:space="1" w:color="auto"/>
          <w:right w:val="single" w:sz="4" w:space="4" w:color="auto"/>
        </w:pBdr>
        <w:shd w:val="clear" w:color="auto" w:fill="9CC2E5" w:themeFill="accent1" w:themeFillTint="99"/>
        <w:tabs>
          <w:tab w:val="num" w:pos="0"/>
        </w:tabs>
        <w:suppressAutoHyphens/>
        <w:autoSpaceDE w:val="0"/>
        <w:autoSpaceDN w:val="0"/>
        <w:adjustRightInd w:val="0"/>
        <w:jc w:val="center"/>
        <w:rPr>
          <w:rFonts w:cstheme="minorHAnsi"/>
          <w:sz w:val="24"/>
          <w:szCs w:val="24"/>
        </w:rPr>
      </w:pPr>
      <w:r w:rsidRPr="00F40FDF">
        <w:rPr>
          <w:rFonts w:cstheme="minorHAnsi"/>
          <w:sz w:val="24"/>
          <w:szCs w:val="24"/>
        </w:rPr>
        <w:t>d2508</w:t>
      </w:r>
      <w:r w:rsidRPr="00F40FDF">
        <w:rPr>
          <w:rFonts w:cstheme="minorHAnsi"/>
          <w:sz w:val="24"/>
          <w:szCs w:val="24"/>
        </w:rPr>
        <w:tab/>
        <w:t>controllo del proprio comportamento (avere reazioni di ritiro)</w:t>
      </w:r>
    </w:p>
    <w:p w:rsidR="00F40FDF" w:rsidRPr="008D7062" w:rsidRDefault="008D7062" w:rsidP="00851954">
      <w:pPr>
        <w:tabs>
          <w:tab w:val="num" w:pos="0"/>
        </w:tabs>
        <w:suppressAutoHyphens/>
        <w:autoSpaceDE w:val="0"/>
        <w:autoSpaceDN w:val="0"/>
        <w:adjustRightInd w:val="0"/>
        <w:jc w:val="both"/>
        <w:rPr>
          <w:rFonts w:cstheme="minorHAnsi"/>
          <w:sz w:val="24"/>
          <w:szCs w:val="24"/>
        </w:rPr>
      </w:pPr>
      <w:r w:rsidRPr="008D7062">
        <w:rPr>
          <w:rFonts w:cstheme="minorHAnsi"/>
          <w:sz w:val="24"/>
          <w:szCs w:val="24"/>
        </w:rPr>
        <w:t xml:space="preserve">Breve descrizione della </w:t>
      </w:r>
      <w:r>
        <w:rPr>
          <w:rFonts w:cstheme="minorHAnsi"/>
          <w:sz w:val="24"/>
          <w:szCs w:val="24"/>
        </w:rPr>
        <w:t>s</w:t>
      </w:r>
      <w:r w:rsidR="00F40FDF" w:rsidRPr="008D7062">
        <w:rPr>
          <w:rFonts w:cstheme="minorHAnsi"/>
          <w:sz w:val="24"/>
          <w:szCs w:val="24"/>
        </w:rPr>
        <w:t>ituazione</w:t>
      </w:r>
    </w:p>
    <w:p w:rsidR="00F40FDF" w:rsidRPr="00F40FDF" w:rsidRDefault="00F40FDF" w:rsidP="00851954">
      <w:pPr>
        <w:tabs>
          <w:tab w:val="num" w:pos="0"/>
        </w:tabs>
        <w:suppressAutoHyphens/>
        <w:autoSpaceDE w:val="0"/>
        <w:autoSpaceDN w:val="0"/>
        <w:adjustRightInd w:val="0"/>
        <w:jc w:val="both"/>
        <w:rPr>
          <w:rFonts w:cstheme="minorHAnsi"/>
          <w:sz w:val="24"/>
          <w:szCs w:val="24"/>
        </w:rPr>
      </w:pPr>
      <w:r w:rsidRPr="00F40FDF">
        <w:rPr>
          <w:rFonts w:cstheme="minorHAnsi"/>
          <w:sz w:val="24"/>
          <w:szCs w:val="24"/>
        </w:rPr>
        <w:t>Federica è una ragazza socievole con i compagni di classe ma ha difficoltà a rapportarsi con gli estranei, coi quali mette in atto reazioni di ritiro agli scambi comunicativi. In presenza di una figura nota il rapporto con l’estraneo, seppur connotato da timidezza e diffidenza, migliora.</w:t>
      </w:r>
    </w:p>
    <w:p w:rsidR="008D7062" w:rsidRPr="00F40FDF" w:rsidRDefault="00F40FDF" w:rsidP="001E7FD3">
      <w:pPr>
        <w:rPr>
          <w:rFonts w:cstheme="minorHAnsi"/>
          <w:sz w:val="24"/>
          <w:szCs w:val="24"/>
        </w:rPr>
      </w:pPr>
      <w:r w:rsidRPr="00F40FDF">
        <w:rPr>
          <w:rFonts w:cstheme="minorHAnsi"/>
          <w:sz w:val="24"/>
          <w:szCs w:val="24"/>
        </w:rPr>
        <w:t>Se dovessimo qualificare questo dominio la capacità sarebbe 2, la performance 1. La figura nota è il facilitatore (fattore contestuale ambientale) che migliora la relazione di Federica con l’estraneo.</w:t>
      </w:r>
    </w:p>
    <w:p w:rsidR="00F40FDF" w:rsidRPr="00D61D70" w:rsidRDefault="00F40FDF" w:rsidP="00C61784">
      <w:pPr>
        <w:rPr>
          <w:rFonts w:cstheme="minorHAnsi"/>
          <w:sz w:val="18"/>
          <w:szCs w:val="18"/>
        </w:rPr>
      </w:pPr>
    </w:p>
    <w:p w:rsidR="00D641DB" w:rsidRDefault="008D7062" w:rsidP="00B4052B">
      <w:pPr>
        <w:spacing w:after="200" w:line="276" w:lineRule="auto"/>
        <w:jc w:val="both"/>
        <w:rPr>
          <w:rFonts w:cstheme="minorHAnsi"/>
          <w:sz w:val="24"/>
          <w:szCs w:val="24"/>
        </w:rPr>
      </w:pPr>
      <w:r w:rsidRPr="008D7062">
        <w:rPr>
          <w:rFonts w:cstheme="minorHAnsi"/>
          <w:sz w:val="24"/>
          <w:szCs w:val="24"/>
        </w:rPr>
        <w:t>Alla sezione Attività e Partecipazione segu</w:t>
      </w:r>
      <w:r>
        <w:rPr>
          <w:rFonts w:cstheme="minorHAnsi"/>
          <w:sz w:val="24"/>
          <w:szCs w:val="24"/>
        </w:rPr>
        <w:t>e</w:t>
      </w:r>
      <w:r w:rsidR="00BC1AF9">
        <w:rPr>
          <w:rFonts w:cstheme="minorHAnsi"/>
          <w:sz w:val="24"/>
          <w:szCs w:val="24"/>
        </w:rPr>
        <w:t xml:space="preserve"> </w:t>
      </w:r>
      <w:r>
        <w:rPr>
          <w:rFonts w:cstheme="minorHAnsi"/>
          <w:sz w:val="24"/>
          <w:szCs w:val="24"/>
        </w:rPr>
        <w:t>la</w:t>
      </w:r>
      <w:r w:rsidRPr="008D7062">
        <w:rPr>
          <w:rFonts w:cstheme="minorHAnsi"/>
          <w:sz w:val="24"/>
          <w:szCs w:val="24"/>
        </w:rPr>
        <w:t xml:space="preserve"> sezion</w:t>
      </w:r>
      <w:r>
        <w:rPr>
          <w:rFonts w:cstheme="minorHAnsi"/>
          <w:sz w:val="24"/>
          <w:szCs w:val="24"/>
        </w:rPr>
        <w:t>e</w:t>
      </w:r>
      <w:r w:rsidR="00BC1AF9">
        <w:rPr>
          <w:rFonts w:cstheme="minorHAnsi"/>
          <w:sz w:val="24"/>
          <w:szCs w:val="24"/>
        </w:rPr>
        <w:t xml:space="preserve"> </w:t>
      </w:r>
      <w:r w:rsidR="00D641DB" w:rsidRPr="008D7062">
        <w:rPr>
          <w:rFonts w:cstheme="minorHAnsi"/>
          <w:b/>
          <w:sz w:val="24"/>
          <w:szCs w:val="24"/>
        </w:rPr>
        <w:t xml:space="preserve">Fattori </w:t>
      </w:r>
      <w:r w:rsidR="0028578B">
        <w:rPr>
          <w:rFonts w:cstheme="minorHAnsi"/>
          <w:b/>
          <w:sz w:val="24"/>
          <w:szCs w:val="24"/>
        </w:rPr>
        <w:t>C</w:t>
      </w:r>
      <w:r>
        <w:rPr>
          <w:rFonts w:cstheme="minorHAnsi"/>
          <w:b/>
          <w:sz w:val="24"/>
          <w:szCs w:val="24"/>
        </w:rPr>
        <w:t xml:space="preserve">ontestuali </w:t>
      </w:r>
      <w:r w:rsidR="0028578B">
        <w:rPr>
          <w:rFonts w:cstheme="minorHAnsi"/>
          <w:b/>
          <w:sz w:val="24"/>
          <w:szCs w:val="24"/>
        </w:rPr>
        <w:t>A</w:t>
      </w:r>
      <w:r w:rsidR="00D641DB" w:rsidRPr="008D7062">
        <w:rPr>
          <w:rFonts w:cstheme="minorHAnsi"/>
          <w:b/>
          <w:sz w:val="24"/>
          <w:szCs w:val="24"/>
        </w:rPr>
        <w:t>mbientali</w:t>
      </w:r>
      <w:r>
        <w:rPr>
          <w:rFonts w:cstheme="minorHAnsi"/>
          <w:sz w:val="24"/>
          <w:szCs w:val="24"/>
        </w:rPr>
        <w:t xml:space="preserve">, i quali </w:t>
      </w:r>
      <w:r w:rsidR="00D641DB" w:rsidRPr="008D7062">
        <w:rPr>
          <w:rFonts w:cstheme="minorHAnsi"/>
          <w:sz w:val="24"/>
          <w:szCs w:val="24"/>
        </w:rPr>
        <w:t>rimandano all’ambiente fisico e sue caratteristiche, il mondo fisico creato dall'uomo, le altre persone, atteggiamenti e valori, sistemi sociali, servizi, politiche, regole e leggi.</w:t>
      </w:r>
    </w:p>
    <w:p w:rsidR="008D7062" w:rsidRDefault="008D7062" w:rsidP="008D7062">
      <w:pPr>
        <w:jc w:val="both"/>
        <w:rPr>
          <w:rFonts w:cstheme="minorHAnsi"/>
          <w:sz w:val="24"/>
          <w:szCs w:val="24"/>
        </w:rPr>
      </w:pPr>
      <w:r>
        <w:rPr>
          <w:rFonts w:cstheme="minorHAnsi"/>
          <w:sz w:val="24"/>
          <w:szCs w:val="24"/>
        </w:rPr>
        <w:t>La tabella che segue sintetizza il significato dei domini afferenti a questa sezione:</w:t>
      </w:r>
    </w:p>
    <w:p w:rsidR="0028578B" w:rsidRDefault="0028578B" w:rsidP="008D7062">
      <w:pPr>
        <w:jc w:val="both"/>
        <w:rPr>
          <w:rFonts w:cstheme="minorHAnsi"/>
          <w:sz w:val="24"/>
          <w:szCs w:val="24"/>
        </w:rPr>
      </w:pPr>
    </w:p>
    <w:tbl>
      <w:tblPr>
        <w:tblStyle w:val="Grigliatabella"/>
        <w:tblW w:w="0" w:type="auto"/>
        <w:tblLook w:val="04A0" w:firstRow="1" w:lastRow="0" w:firstColumn="1" w:lastColumn="0" w:noHBand="0" w:noVBand="1"/>
      </w:tblPr>
      <w:tblGrid>
        <w:gridCol w:w="4535"/>
        <w:gridCol w:w="5093"/>
      </w:tblGrid>
      <w:tr w:rsidR="008D7062" w:rsidRPr="00D61D70" w:rsidTr="008D7062">
        <w:trPr>
          <w:trHeight w:val="434"/>
        </w:trPr>
        <w:tc>
          <w:tcPr>
            <w:tcW w:w="9854" w:type="dxa"/>
            <w:gridSpan w:val="2"/>
            <w:shd w:val="clear" w:color="auto" w:fill="9CC2E5" w:themeFill="accent1" w:themeFillTint="99"/>
            <w:vAlign w:val="center"/>
          </w:tcPr>
          <w:p w:rsidR="008D7062" w:rsidRPr="008D7062" w:rsidRDefault="008D7062" w:rsidP="008D7062">
            <w:pPr>
              <w:jc w:val="center"/>
              <w:rPr>
                <w:rFonts w:cstheme="minorHAnsi"/>
                <w:b/>
                <w:sz w:val="18"/>
                <w:szCs w:val="18"/>
              </w:rPr>
            </w:pPr>
            <w:r>
              <w:rPr>
                <w:rFonts w:cstheme="minorHAnsi"/>
                <w:b/>
                <w:sz w:val="18"/>
                <w:szCs w:val="18"/>
              </w:rPr>
              <w:t>FATTORI CONTESTUALI AMBIENTALI</w:t>
            </w:r>
          </w:p>
        </w:tc>
      </w:tr>
      <w:tr w:rsidR="008D7062" w:rsidRPr="00D61D70" w:rsidTr="002809EE">
        <w:tc>
          <w:tcPr>
            <w:tcW w:w="4642" w:type="dxa"/>
            <w:shd w:val="clear" w:color="auto" w:fill="auto"/>
            <w:vAlign w:val="center"/>
          </w:tcPr>
          <w:p w:rsidR="008D7062" w:rsidRPr="00D61D70" w:rsidRDefault="008D7062" w:rsidP="002809EE">
            <w:pPr>
              <w:jc w:val="both"/>
              <w:rPr>
                <w:rFonts w:cstheme="minorHAnsi"/>
                <w:b/>
                <w:bCs/>
                <w:sz w:val="18"/>
                <w:szCs w:val="18"/>
              </w:rPr>
            </w:pPr>
            <w:r w:rsidRPr="00D61D70">
              <w:rPr>
                <w:rFonts w:cstheme="minorHAnsi"/>
                <w:b/>
                <w:bCs/>
                <w:sz w:val="18"/>
                <w:szCs w:val="18"/>
              </w:rPr>
              <w:t>Prodotti e tecnologia</w:t>
            </w:r>
          </w:p>
          <w:p w:rsidR="008D7062" w:rsidRPr="00D61D70" w:rsidRDefault="008D7062" w:rsidP="002809EE">
            <w:pPr>
              <w:rPr>
                <w:rFonts w:cstheme="minorHAnsi"/>
                <w:b/>
                <w:sz w:val="18"/>
                <w:szCs w:val="18"/>
              </w:rPr>
            </w:pPr>
          </w:p>
        </w:tc>
        <w:tc>
          <w:tcPr>
            <w:tcW w:w="5212" w:type="dxa"/>
          </w:tcPr>
          <w:p w:rsidR="008D7062" w:rsidRPr="00230089" w:rsidRDefault="008D7062" w:rsidP="00230089">
            <w:pPr>
              <w:jc w:val="both"/>
              <w:rPr>
                <w:rFonts w:cstheme="minorHAnsi"/>
                <w:b/>
                <w:bCs/>
                <w:sz w:val="18"/>
                <w:szCs w:val="18"/>
              </w:rPr>
            </w:pPr>
            <w:r w:rsidRPr="00D61D70">
              <w:rPr>
                <w:rFonts w:cstheme="minorHAnsi"/>
                <w:bCs/>
                <w:sz w:val="18"/>
                <w:szCs w:val="18"/>
              </w:rPr>
              <w:t>Prodotti</w:t>
            </w:r>
            <w:r w:rsidRPr="00D61D70">
              <w:rPr>
                <w:rFonts w:cstheme="minorHAnsi"/>
                <w:sz w:val="18"/>
                <w:szCs w:val="18"/>
              </w:rPr>
              <w:t>, strumenti, apparecchiature o tecnologie adattate o progettate appositamente per migliorare la qualità della vita dell’alunno</w:t>
            </w:r>
            <w:r w:rsidR="00230089">
              <w:rPr>
                <w:rFonts w:cstheme="minorHAnsi"/>
                <w:sz w:val="18"/>
                <w:szCs w:val="18"/>
              </w:rPr>
              <w:t xml:space="preserve"> e dello studente.</w:t>
            </w:r>
          </w:p>
        </w:tc>
      </w:tr>
      <w:tr w:rsidR="008D7062" w:rsidRPr="00D61D70" w:rsidTr="002809EE">
        <w:tc>
          <w:tcPr>
            <w:tcW w:w="4642" w:type="dxa"/>
            <w:shd w:val="clear" w:color="auto" w:fill="auto"/>
            <w:vAlign w:val="center"/>
          </w:tcPr>
          <w:p w:rsidR="008D7062" w:rsidRPr="00D61D70" w:rsidRDefault="008D7062" w:rsidP="002809EE">
            <w:pPr>
              <w:jc w:val="both"/>
              <w:rPr>
                <w:rFonts w:cstheme="minorHAnsi"/>
                <w:bCs/>
                <w:sz w:val="18"/>
                <w:szCs w:val="18"/>
              </w:rPr>
            </w:pPr>
            <w:r w:rsidRPr="00D61D70">
              <w:rPr>
                <w:rFonts w:cstheme="minorHAnsi"/>
                <w:b/>
                <w:bCs/>
                <w:sz w:val="18"/>
                <w:szCs w:val="18"/>
              </w:rPr>
              <w:lastRenderedPageBreak/>
              <w:t>Ambiente naturale e cambiamenti effettuati dall’uomo</w:t>
            </w:r>
          </w:p>
          <w:p w:rsidR="008D7062" w:rsidRPr="00D61D70" w:rsidRDefault="008D7062" w:rsidP="002809EE">
            <w:pPr>
              <w:rPr>
                <w:rFonts w:cstheme="minorHAnsi"/>
                <w:b/>
                <w:sz w:val="18"/>
                <w:szCs w:val="18"/>
              </w:rPr>
            </w:pPr>
          </w:p>
        </w:tc>
        <w:tc>
          <w:tcPr>
            <w:tcW w:w="5212" w:type="dxa"/>
          </w:tcPr>
          <w:p w:rsidR="008D7062" w:rsidRPr="00230089" w:rsidRDefault="008D7062" w:rsidP="002809EE">
            <w:pPr>
              <w:jc w:val="both"/>
              <w:rPr>
                <w:rFonts w:cstheme="minorHAnsi"/>
                <w:bCs/>
                <w:sz w:val="18"/>
                <w:szCs w:val="18"/>
              </w:rPr>
            </w:pPr>
            <w:r w:rsidRPr="00D61D70">
              <w:rPr>
                <w:rFonts w:cstheme="minorHAnsi"/>
                <w:bCs/>
                <w:sz w:val="18"/>
                <w:szCs w:val="18"/>
              </w:rPr>
              <w:t>Elementi dell’ambiente con cui l’alunno</w:t>
            </w:r>
            <w:r w:rsidR="00230089">
              <w:rPr>
                <w:rFonts w:cstheme="minorHAnsi"/>
                <w:bCs/>
                <w:sz w:val="18"/>
                <w:szCs w:val="18"/>
              </w:rPr>
              <w:t xml:space="preserve"> e lo studente </w:t>
            </w:r>
            <w:r w:rsidRPr="00D61D70">
              <w:rPr>
                <w:rFonts w:cstheme="minorHAnsi"/>
                <w:bCs/>
                <w:sz w:val="18"/>
                <w:szCs w:val="18"/>
              </w:rPr>
              <w:t>interagisc</w:t>
            </w:r>
            <w:r w:rsidR="00230089">
              <w:rPr>
                <w:rFonts w:cstheme="minorHAnsi"/>
                <w:bCs/>
                <w:sz w:val="18"/>
                <w:szCs w:val="18"/>
              </w:rPr>
              <w:t>ono</w:t>
            </w:r>
            <w:r w:rsidRPr="00D61D70">
              <w:rPr>
                <w:rFonts w:cstheme="minorHAnsi"/>
                <w:bCs/>
                <w:sz w:val="18"/>
                <w:szCs w:val="18"/>
              </w:rPr>
              <w:t xml:space="preserve"> quotidianamente e che possono costituire una barriera o un facilitatore per l’esecuzione di un compito.</w:t>
            </w:r>
          </w:p>
        </w:tc>
      </w:tr>
      <w:tr w:rsidR="008D7062" w:rsidRPr="00D61D70" w:rsidTr="002809EE">
        <w:tc>
          <w:tcPr>
            <w:tcW w:w="4642" w:type="dxa"/>
            <w:shd w:val="clear" w:color="auto" w:fill="auto"/>
            <w:vAlign w:val="center"/>
          </w:tcPr>
          <w:p w:rsidR="008D7062" w:rsidRPr="00D61D70" w:rsidRDefault="008D7062" w:rsidP="002809EE">
            <w:pPr>
              <w:jc w:val="both"/>
              <w:rPr>
                <w:rFonts w:cstheme="minorHAnsi"/>
                <w:b/>
                <w:sz w:val="18"/>
                <w:szCs w:val="18"/>
              </w:rPr>
            </w:pPr>
            <w:r w:rsidRPr="00D61D70">
              <w:rPr>
                <w:rFonts w:cstheme="minorHAnsi"/>
                <w:b/>
                <w:sz w:val="18"/>
                <w:szCs w:val="18"/>
              </w:rPr>
              <w:t>Relazioni e sostegno sociale e atteggiamenti</w:t>
            </w:r>
          </w:p>
          <w:p w:rsidR="008D7062" w:rsidRPr="00D61D70" w:rsidRDefault="008D7062" w:rsidP="002809EE">
            <w:pPr>
              <w:jc w:val="both"/>
              <w:rPr>
                <w:rFonts w:cstheme="minorHAnsi"/>
                <w:b/>
                <w:bCs/>
                <w:sz w:val="18"/>
                <w:szCs w:val="18"/>
              </w:rPr>
            </w:pPr>
          </w:p>
        </w:tc>
        <w:tc>
          <w:tcPr>
            <w:tcW w:w="5212" w:type="dxa"/>
          </w:tcPr>
          <w:p w:rsidR="008D7062" w:rsidRPr="00D61D70" w:rsidRDefault="008D7062" w:rsidP="002809EE">
            <w:pPr>
              <w:jc w:val="both"/>
              <w:rPr>
                <w:rFonts w:cstheme="minorHAnsi"/>
                <w:bCs/>
                <w:sz w:val="18"/>
                <w:szCs w:val="18"/>
              </w:rPr>
            </w:pPr>
            <w:r w:rsidRPr="00D61D70">
              <w:rPr>
                <w:rFonts w:cstheme="minorHAnsi"/>
                <w:bCs/>
                <w:sz w:val="18"/>
                <w:szCs w:val="18"/>
              </w:rPr>
              <w:t>Persone o animali che forniscono sostegno concreto fisico o emotivo</w:t>
            </w:r>
            <w:r>
              <w:rPr>
                <w:rFonts w:cstheme="minorHAnsi"/>
                <w:bCs/>
                <w:sz w:val="18"/>
                <w:szCs w:val="18"/>
              </w:rPr>
              <w:t>.</w:t>
            </w:r>
          </w:p>
        </w:tc>
      </w:tr>
      <w:tr w:rsidR="008D7062" w:rsidRPr="00D61D70" w:rsidTr="002809EE">
        <w:tc>
          <w:tcPr>
            <w:tcW w:w="4642" w:type="dxa"/>
            <w:shd w:val="clear" w:color="auto" w:fill="auto"/>
            <w:vAlign w:val="center"/>
          </w:tcPr>
          <w:p w:rsidR="008D7062" w:rsidRPr="00D61D70" w:rsidRDefault="008D7062" w:rsidP="002809EE">
            <w:pPr>
              <w:jc w:val="both"/>
              <w:rPr>
                <w:rFonts w:cstheme="minorHAnsi"/>
                <w:b/>
                <w:bCs/>
                <w:sz w:val="18"/>
                <w:szCs w:val="18"/>
              </w:rPr>
            </w:pPr>
            <w:r w:rsidRPr="00D61D70">
              <w:rPr>
                <w:rFonts w:cstheme="minorHAnsi"/>
                <w:b/>
                <w:bCs/>
                <w:sz w:val="18"/>
                <w:szCs w:val="18"/>
              </w:rPr>
              <w:t>Servizi sistemi e politiche</w:t>
            </w:r>
          </w:p>
          <w:p w:rsidR="008D7062" w:rsidRPr="00D61D70" w:rsidRDefault="008D7062" w:rsidP="002809EE">
            <w:pPr>
              <w:jc w:val="both"/>
              <w:rPr>
                <w:rFonts w:cstheme="minorHAnsi"/>
                <w:b/>
                <w:bCs/>
                <w:sz w:val="18"/>
                <w:szCs w:val="18"/>
              </w:rPr>
            </w:pPr>
          </w:p>
        </w:tc>
        <w:tc>
          <w:tcPr>
            <w:tcW w:w="5212" w:type="dxa"/>
            <w:vAlign w:val="center"/>
          </w:tcPr>
          <w:p w:rsidR="008D7062" w:rsidRPr="00B4052B" w:rsidRDefault="008D7062" w:rsidP="002809EE">
            <w:pPr>
              <w:jc w:val="both"/>
              <w:rPr>
                <w:rFonts w:cstheme="minorHAnsi"/>
                <w:bCs/>
                <w:sz w:val="18"/>
                <w:szCs w:val="18"/>
              </w:rPr>
            </w:pPr>
            <w:r w:rsidRPr="00B4052B">
              <w:rPr>
                <w:rFonts w:cstheme="minorHAnsi"/>
                <w:bCs/>
                <w:sz w:val="18"/>
                <w:szCs w:val="18"/>
              </w:rPr>
              <w:t>Servizi di pubblica utilità</w:t>
            </w:r>
            <w:r>
              <w:rPr>
                <w:rFonts w:cstheme="minorHAnsi"/>
                <w:bCs/>
                <w:sz w:val="18"/>
                <w:szCs w:val="18"/>
              </w:rPr>
              <w:t xml:space="preserve">, servizi di sostegno sociale e servizi di sostegno sanitario </w:t>
            </w:r>
            <w:r w:rsidRPr="00B4052B">
              <w:rPr>
                <w:rFonts w:cstheme="minorHAnsi"/>
                <w:bCs/>
                <w:sz w:val="18"/>
                <w:szCs w:val="18"/>
              </w:rPr>
              <w:t>a cui si ha accesso</w:t>
            </w:r>
            <w:r w:rsidR="00230089">
              <w:rPr>
                <w:rFonts w:cstheme="minorHAnsi"/>
                <w:bCs/>
                <w:sz w:val="18"/>
                <w:szCs w:val="18"/>
              </w:rPr>
              <w:t>.</w:t>
            </w:r>
          </w:p>
        </w:tc>
      </w:tr>
    </w:tbl>
    <w:p w:rsidR="008D7062" w:rsidRPr="008D7062" w:rsidRDefault="008D7062" w:rsidP="00B4052B">
      <w:pPr>
        <w:spacing w:after="200" w:line="276" w:lineRule="auto"/>
        <w:jc w:val="both"/>
        <w:rPr>
          <w:rFonts w:cstheme="minorHAnsi"/>
          <w:sz w:val="24"/>
          <w:szCs w:val="24"/>
        </w:rPr>
      </w:pPr>
    </w:p>
    <w:p w:rsidR="00230089" w:rsidRDefault="00230089" w:rsidP="00230089">
      <w:pPr>
        <w:spacing w:after="200" w:line="276" w:lineRule="auto"/>
        <w:jc w:val="both"/>
        <w:rPr>
          <w:rFonts w:cstheme="minorHAnsi"/>
          <w:sz w:val="24"/>
          <w:szCs w:val="24"/>
        </w:rPr>
      </w:pPr>
      <w:r w:rsidRPr="00230089">
        <w:rPr>
          <w:rFonts w:cstheme="minorHAnsi"/>
          <w:sz w:val="24"/>
          <w:szCs w:val="24"/>
        </w:rPr>
        <w:t>I qualificatori utilizzati nell’ICF per questa sezione indicano il grado in cui un fattore ambientale rappresenta un “</w:t>
      </w:r>
      <w:r w:rsidR="00CF069B">
        <w:rPr>
          <w:rFonts w:cstheme="minorHAnsi"/>
          <w:sz w:val="24"/>
          <w:szCs w:val="24"/>
        </w:rPr>
        <w:t>facilitatore” o una “barriera” e possono essere qualificati con una sintassi specifica come da successive tabelle</w:t>
      </w:r>
      <w:r w:rsidR="00CF069B">
        <w:rPr>
          <w:rStyle w:val="Rimandonotaapidipagina"/>
          <w:rFonts w:cstheme="minorHAnsi"/>
          <w:sz w:val="24"/>
          <w:szCs w:val="24"/>
        </w:rPr>
        <w:footnoteReference w:id="1"/>
      </w:r>
      <w:r w:rsidR="00CF069B">
        <w:rPr>
          <w:rStyle w:val="Rimandonotadichiusura"/>
          <w:rFonts w:cstheme="minorHAnsi"/>
          <w:sz w:val="24"/>
          <w:szCs w:val="24"/>
        </w:rPr>
        <w:endnoteReference w:id="1"/>
      </w:r>
      <w:r w:rsidR="00CF069B">
        <w:rPr>
          <w:rFonts w:cstheme="minorHAnsi"/>
          <w:sz w:val="24"/>
          <w:szCs w:val="24"/>
        </w:rPr>
        <w:t>.</w:t>
      </w:r>
    </w:p>
    <w:p w:rsidR="00230089" w:rsidRDefault="00230089" w:rsidP="00230089">
      <w:pPr>
        <w:spacing w:after="200" w:line="276" w:lineRule="auto"/>
        <w:jc w:val="both"/>
        <w:rPr>
          <w:rFonts w:cstheme="minorHAnsi"/>
          <w:sz w:val="24"/>
          <w:szCs w:val="24"/>
        </w:rPr>
      </w:pPr>
      <w:r w:rsidRPr="00230089">
        <w:rPr>
          <w:rFonts w:cstheme="minorHAnsi"/>
          <w:sz w:val="24"/>
          <w:szCs w:val="24"/>
        </w:rPr>
        <w:t xml:space="preserve">I </w:t>
      </w:r>
      <w:r w:rsidRPr="00230089">
        <w:rPr>
          <w:rFonts w:cstheme="minorHAnsi"/>
          <w:b/>
          <w:sz w:val="24"/>
          <w:szCs w:val="24"/>
        </w:rPr>
        <w:t>facilitatori</w:t>
      </w:r>
      <w:r w:rsidRPr="00230089">
        <w:rPr>
          <w:rFonts w:cstheme="minorHAnsi"/>
          <w:sz w:val="24"/>
          <w:szCs w:val="24"/>
        </w:rPr>
        <w:t xml:space="preserve"> sono elementi, costrutti, strumenti che favoriscono o sostengono l’attività e la partecipazione. Nell’ambito dei fattori ambientali di una persona migliorano</w:t>
      </w:r>
      <w:r>
        <w:rPr>
          <w:rFonts w:cstheme="minorHAnsi"/>
          <w:sz w:val="24"/>
          <w:szCs w:val="24"/>
        </w:rPr>
        <w:t>,</w:t>
      </w:r>
      <w:r w:rsidRPr="00230089">
        <w:rPr>
          <w:rFonts w:cstheme="minorHAnsi"/>
          <w:sz w:val="24"/>
          <w:szCs w:val="24"/>
        </w:rPr>
        <w:t xml:space="preserve"> mediante la loro presenza o</w:t>
      </w:r>
      <w:r w:rsidR="0028578B">
        <w:rPr>
          <w:rFonts w:cstheme="minorHAnsi"/>
          <w:sz w:val="24"/>
          <w:szCs w:val="24"/>
        </w:rPr>
        <w:t xml:space="preserve"> </w:t>
      </w:r>
      <w:r w:rsidRPr="00230089">
        <w:rPr>
          <w:rFonts w:cstheme="minorHAnsi"/>
          <w:sz w:val="24"/>
          <w:szCs w:val="24"/>
        </w:rPr>
        <w:t>assenza, il funzionamento e riducono la</w:t>
      </w:r>
      <w:r w:rsidR="00BC1AF9">
        <w:rPr>
          <w:rFonts w:cstheme="minorHAnsi"/>
          <w:sz w:val="24"/>
          <w:szCs w:val="24"/>
        </w:rPr>
        <w:t xml:space="preserve"> </w:t>
      </w:r>
      <w:r w:rsidRPr="00230089">
        <w:rPr>
          <w:rFonts w:cstheme="minorHAnsi"/>
          <w:sz w:val="24"/>
          <w:szCs w:val="24"/>
        </w:rPr>
        <w:t>disabilità.  I facilitatori possono evitare che una</w:t>
      </w:r>
      <w:r w:rsidR="00BC1AF9">
        <w:rPr>
          <w:rFonts w:cstheme="minorHAnsi"/>
          <w:sz w:val="24"/>
          <w:szCs w:val="24"/>
        </w:rPr>
        <w:t xml:space="preserve"> </w:t>
      </w:r>
      <w:r w:rsidRPr="00230089">
        <w:rPr>
          <w:rFonts w:cstheme="minorHAnsi"/>
          <w:sz w:val="24"/>
          <w:szCs w:val="24"/>
        </w:rPr>
        <w:t>menomazione o una limitazione delle attività</w:t>
      </w:r>
      <w:r w:rsidR="00BC1AF9">
        <w:rPr>
          <w:rFonts w:cstheme="minorHAnsi"/>
          <w:sz w:val="24"/>
          <w:szCs w:val="24"/>
        </w:rPr>
        <w:t xml:space="preserve"> </w:t>
      </w:r>
      <w:r w:rsidRPr="00230089">
        <w:rPr>
          <w:rFonts w:cstheme="minorHAnsi"/>
          <w:sz w:val="24"/>
          <w:szCs w:val="24"/>
        </w:rPr>
        <w:t>divengano una restrizione della partecipazione, dato</w:t>
      </w:r>
      <w:r w:rsidR="00BC1AF9">
        <w:rPr>
          <w:rFonts w:cstheme="minorHAnsi"/>
          <w:sz w:val="24"/>
          <w:szCs w:val="24"/>
        </w:rPr>
        <w:t xml:space="preserve"> </w:t>
      </w:r>
      <w:r w:rsidRPr="00230089">
        <w:rPr>
          <w:rFonts w:cstheme="minorHAnsi"/>
          <w:sz w:val="24"/>
          <w:szCs w:val="24"/>
        </w:rPr>
        <w:t>che migliorano la performance di un’azione,</w:t>
      </w:r>
      <w:r w:rsidR="00BC1AF9">
        <w:rPr>
          <w:rFonts w:cstheme="minorHAnsi"/>
          <w:sz w:val="24"/>
          <w:szCs w:val="24"/>
        </w:rPr>
        <w:t xml:space="preserve"> </w:t>
      </w:r>
      <w:r w:rsidRPr="00230089">
        <w:rPr>
          <w:rFonts w:cstheme="minorHAnsi"/>
          <w:sz w:val="24"/>
          <w:szCs w:val="24"/>
        </w:rPr>
        <w:t>nonostante</w:t>
      </w:r>
      <w:r>
        <w:rPr>
          <w:rFonts w:cstheme="minorHAnsi"/>
          <w:sz w:val="24"/>
          <w:szCs w:val="24"/>
        </w:rPr>
        <w:t xml:space="preserve"> la presenza di un</w:t>
      </w:r>
      <w:r w:rsidRPr="00230089">
        <w:rPr>
          <w:rFonts w:cstheme="minorHAnsi"/>
          <w:sz w:val="24"/>
          <w:szCs w:val="24"/>
        </w:rPr>
        <w:t xml:space="preserve"> problema di capacità della persona</w:t>
      </w:r>
      <w:r>
        <w:rPr>
          <w:rFonts w:cstheme="minorHAnsi"/>
          <w:sz w:val="24"/>
          <w:szCs w:val="24"/>
        </w:rPr>
        <w:t>. Nel modello del Profilo di Funzionamento i facilitatori vanno qualificati con la seguente sintassi:</w:t>
      </w:r>
    </w:p>
    <w:tbl>
      <w:tblPr>
        <w:tblStyle w:val="Grigliatabella"/>
        <w:tblW w:w="5618" w:type="dxa"/>
        <w:jc w:val="center"/>
        <w:tblLook w:val="04A0" w:firstRow="1" w:lastRow="0" w:firstColumn="1" w:lastColumn="0" w:noHBand="0" w:noVBand="1"/>
      </w:tblPr>
      <w:tblGrid>
        <w:gridCol w:w="1853"/>
        <w:gridCol w:w="3765"/>
      </w:tblGrid>
      <w:tr w:rsidR="00230089" w:rsidRPr="00D61D70" w:rsidTr="002809EE">
        <w:trPr>
          <w:jc w:val="center"/>
        </w:trPr>
        <w:tc>
          <w:tcPr>
            <w:tcW w:w="1853" w:type="dxa"/>
            <w:shd w:val="clear" w:color="auto" w:fill="C9C9C9" w:themeFill="accent3" w:themeFillTint="99"/>
          </w:tcPr>
          <w:p w:rsidR="00230089" w:rsidRPr="00D61D70" w:rsidRDefault="00230089" w:rsidP="002809EE">
            <w:pPr>
              <w:jc w:val="both"/>
              <w:rPr>
                <w:rFonts w:cstheme="minorHAnsi"/>
                <w:b/>
                <w:noProof/>
                <w:sz w:val="18"/>
                <w:szCs w:val="18"/>
                <w:lang w:eastAsia="it-IT"/>
              </w:rPr>
            </w:pPr>
            <w:r w:rsidRPr="00D61D70">
              <w:rPr>
                <w:rFonts w:cstheme="minorHAnsi"/>
                <w:b/>
                <w:noProof/>
                <w:sz w:val="18"/>
                <w:szCs w:val="18"/>
                <w:lang w:eastAsia="it-IT"/>
              </w:rPr>
              <w:t>Sintassi specifica</w:t>
            </w:r>
          </w:p>
        </w:tc>
        <w:tc>
          <w:tcPr>
            <w:tcW w:w="3765" w:type="dxa"/>
            <w:shd w:val="clear" w:color="auto" w:fill="C9C9C9" w:themeFill="accent3" w:themeFillTint="99"/>
          </w:tcPr>
          <w:p w:rsidR="00230089" w:rsidRPr="00D61D70" w:rsidRDefault="00230089" w:rsidP="002809EE">
            <w:pPr>
              <w:jc w:val="both"/>
              <w:rPr>
                <w:rFonts w:cstheme="minorHAnsi"/>
                <w:b/>
                <w:noProof/>
                <w:sz w:val="18"/>
                <w:szCs w:val="18"/>
                <w:lang w:eastAsia="it-IT"/>
              </w:rPr>
            </w:pPr>
            <w:r w:rsidRPr="00D61D70">
              <w:rPr>
                <w:rFonts w:cstheme="minorHAnsi"/>
                <w:b/>
                <w:noProof/>
                <w:sz w:val="18"/>
                <w:szCs w:val="18"/>
                <w:lang w:eastAsia="it-IT"/>
              </w:rPr>
              <w:t>Significato</w:t>
            </w:r>
          </w:p>
        </w:tc>
      </w:tr>
      <w:tr w:rsidR="0021694F" w:rsidRPr="00D61D70" w:rsidTr="002809EE">
        <w:trPr>
          <w:jc w:val="center"/>
        </w:trPr>
        <w:tc>
          <w:tcPr>
            <w:tcW w:w="1853" w:type="dxa"/>
          </w:tcPr>
          <w:p w:rsidR="0021694F" w:rsidRPr="00D61D70" w:rsidRDefault="0021694F" w:rsidP="0021694F">
            <w:pPr>
              <w:jc w:val="both"/>
              <w:rPr>
                <w:rFonts w:cstheme="minorHAnsi"/>
                <w:noProof/>
                <w:sz w:val="18"/>
                <w:szCs w:val="18"/>
                <w:lang w:eastAsia="it-IT"/>
              </w:rPr>
            </w:pPr>
            <w:r>
              <w:rPr>
                <w:rFonts w:cstheme="minorHAnsi"/>
                <w:noProof/>
                <w:sz w:val="18"/>
                <w:szCs w:val="18"/>
                <w:lang w:eastAsia="it-IT"/>
              </w:rPr>
              <w:t>+ 0</w:t>
            </w:r>
          </w:p>
        </w:tc>
        <w:tc>
          <w:tcPr>
            <w:tcW w:w="3765" w:type="dxa"/>
          </w:tcPr>
          <w:p w:rsidR="0021694F" w:rsidRPr="00D61D70" w:rsidRDefault="0021694F" w:rsidP="0021694F">
            <w:pPr>
              <w:jc w:val="both"/>
              <w:rPr>
                <w:rFonts w:eastAsia="Calibri" w:cstheme="minorHAnsi"/>
                <w:noProof/>
                <w:sz w:val="18"/>
                <w:szCs w:val="18"/>
                <w:lang w:eastAsia="it-IT"/>
              </w:rPr>
            </w:pPr>
            <w:r w:rsidRPr="00D61D70">
              <w:rPr>
                <w:rFonts w:eastAsia="Calibri" w:cstheme="minorHAnsi"/>
                <w:noProof/>
                <w:sz w:val="18"/>
                <w:szCs w:val="18"/>
                <w:lang w:eastAsia="it-IT"/>
              </w:rPr>
              <w:t xml:space="preserve">nessuna facilitatore </w:t>
            </w:r>
          </w:p>
        </w:tc>
      </w:tr>
      <w:tr w:rsidR="0021694F" w:rsidRPr="00D61D70" w:rsidTr="002809EE">
        <w:trPr>
          <w:jc w:val="center"/>
        </w:trPr>
        <w:tc>
          <w:tcPr>
            <w:tcW w:w="1853" w:type="dxa"/>
          </w:tcPr>
          <w:p w:rsidR="0021694F" w:rsidRPr="00D61D70" w:rsidRDefault="0021694F" w:rsidP="0021694F">
            <w:pPr>
              <w:rPr>
                <w:rFonts w:cstheme="minorHAnsi"/>
                <w:sz w:val="18"/>
                <w:szCs w:val="18"/>
              </w:rPr>
            </w:pPr>
            <w:r>
              <w:rPr>
                <w:rFonts w:cstheme="minorHAnsi"/>
                <w:noProof/>
                <w:sz w:val="18"/>
                <w:szCs w:val="18"/>
                <w:lang w:eastAsia="it-IT"/>
              </w:rPr>
              <w:t>+ 1</w:t>
            </w:r>
          </w:p>
        </w:tc>
        <w:tc>
          <w:tcPr>
            <w:tcW w:w="3765" w:type="dxa"/>
          </w:tcPr>
          <w:p w:rsidR="0021694F" w:rsidRPr="00D61D70" w:rsidRDefault="0021694F" w:rsidP="0021694F">
            <w:pPr>
              <w:jc w:val="both"/>
              <w:rPr>
                <w:rFonts w:eastAsia="Calibri" w:cstheme="minorHAnsi"/>
                <w:noProof/>
                <w:sz w:val="18"/>
                <w:szCs w:val="18"/>
                <w:lang w:eastAsia="it-IT"/>
              </w:rPr>
            </w:pPr>
            <w:r w:rsidRPr="00D61D70">
              <w:rPr>
                <w:rFonts w:eastAsia="Calibri" w:cstheme="minorHAnsi"/>
                <w:noProof/>
                <w:sz w:val="18"/>
                <w:szCs w:val="18"/>
                <w:lang w:eastAsia="it-IT"/>
              </w:rPr>
              <w:t xml:space="preserve">facilitatore lieve  </w:t>
            </w:r>
          </w:p>
        </w:tc>
      </w:tr>
      <w:tr w:rsidR="0021694F" w:rsidRPr="00D61D70" w:rsidTr="002809EE">
        <w:trPr>
          <w:jc w:val="center"/>
        </w:trPr>
        <w:tc>
          <w:tcPr>
            <w:tcW w:w="1853" w:type="dxa"/>
          </w:tcPr>
          <w:p w:rsidR="0021694F" w:rsidRPr="00D61D70" w:rsidRDefault="0021694F" w:rsidP="0021694F">
            <w:pPr>
              <w:rPr>
                <w:rFonts w:cstheme="minorHAnsi"/>
                <w:sz w:val="18"/>
                <w:szCs w:val="18"/>
              </w:rPr>
            </w:pPr>
            <w:r>
              <w:rPr>
                <w:rFonts w:cstheme="minorHAnsi"/>
                <w:noProof/>
                <w:sz w:val="18"/>
                <w:szCs w:val="18"/>
                <w:lang w:eastAsia="it-IT"/>
              </w:rPr>
              <w:t>+ 2</w:t>
            </w:r>
          </w:p>
        </w:tc>
        <w:tc>
          <w:tcPr>
            <w:tcW w:w="3765" w:type="dxa"/>
          </w:tcPr>
          <w:p w:rsidR="0021694F" w:rsidRPr="00D61D70" w:rsidRDefault="0021694F" w:rsidP="0021694F">
            <w:pPr>
              <w:jc w:val="both"/>
              <w:rPr>
                <w:rFonts w:eastAsia="Calibri" w:cstheme="minorHAnsi"/>
                <w:noProof/>
                <w:sz w:val="18"/>
                <w:szCs w:val="18"/>
                <w:lang w:eastAsia="it-IT"/>
              </w:rPr>
            </w:pPr>
            <w:r w:rsidRPr="00D61D70">
              <w:rPr>
                <w:rFonts w:eastAsia="Calibri" w:cstheme="minorHAnsi"/>
                <w:noProof/>
                <w:sz w:val="18"/>
                <w:szCs w:val="18"/>
                <w:lang w:eastAsia="it-IT"/>
              </w:rPr>
              <w:t>facilitatore medio</w:t>
            </w:r>
          </w:p>
        </w:tc>
      </w:tr>
      <w:tr w:rsidR="0021694F" w:rsidRPr="00D61D70" w:rsidTr="002809EE">
        <w:trPr>
          <w:jc w:val="center"/>
        </w:trPr>
        <w:tc>
          <w:tcPr>
            <w:tcW w:w="1853" w:type="dxa"/>
          </w:tcPr>
          <w:p w:rsidR="0021694F" w:rsidRPr="00D61D70" w:rsidRDefault="0021694F" w:rsidP="0021694F">
            <w:pPr>
              <w:rPr>
                <w:rFonts w:cstheme="minorHAnsi"/>
                <w:sz w:val="18"/>
                <w:szCs w:val="18"/>
              </w:rPr>
            </w:pPr>
            <w:r>
              <w:rPr>
                <w:rFonts w:cstheme="minorHAnsi"/>
                <w:noProof/>
                <w:sz w:val="18"/>
                <w:szCs w:val="18"/>
                <w:lang w:eastAsia="it-IT"/>
              </w:rPr>
              <w:t>+ 3</w:t>
            </w:r>
          </w:p>
        </w:tc>
        <w:tc>
          <w:tcPr>
            <w:tcW w:w="3765" w:type="dxa"/>
          </w:tcPr>
          <w:p w:rsidR="0021694F" w:rsidRPr="00D61D70" w:rsidRDefault="0021694F" w:rsidP="0021694F">
            <w:pPr>
              <w:rPr>
                <w:rFonts w:eastAsia="Calibri" w:cstheme="minorHAnsi"/>
                <w:sz w:val="18"/>
                <w:szCs w:val="18"/>
              </w:rPr>
            </w:pPr>
            <w:r w:rsidRPr="00D61D70">
              <w:rPr>
                <w:rFonts w:eastAsia="Calibri" w:cstheme="minorHAnsi"/>
                <w:noProof/>
                <w:sz w:val="18"/>
                <w:szCs w:val="18"/>
                <w:lang w:eastAsia="it-IT"/>
              </w:rPr>
              <w:t>facilitatore sostanziale</w:t>
            </w:r>
          </w:p>
        </w:tc>
      </w:tr>
      <w:tr w:rsidR="0021694F" w:rsidRPr="00D61D70" w:rsidTr="002809EE">
        <w:trPr>
          <w:jc w:val="center"/>
        </w:trPr>
        <w:tc>
          <w:tcPr>
            <w:tcW w:w="1853" w:type="dxa"/>
          </w:tcPr>
          <w:p w:rsidR="0021694F" w:rsidRPr="00D61D70" w:rsidRDefault="0021694F" w:rsidP="0021694F">
            <w:pPr>
              <w:rPr>
                <w:rFonts w:cstheme="minorHAnsi"/>
                <w:sz w:val="18"/>
                <w:szCs w:val="18"/>
              </w:rPr>
            </w:pPr>
            <w:r>
              <w:rPr>
                <w:rFonts w:cstheme="minorHAnsi"/>
                <w:noProof/>
                <w:sz w:val="18"/>
                <w:szCs w:val="18"/>
                <w:lang w:eastAsia="it-IT"/>
              </w:rPr>
              <w:t>+ 4</w:t>
            </w:r>
          </w:p>
        </w:tc>
        <w:tc>
          <w:tcPr>
            <w:tcW w:w="3765" w:type="dxa"/>
          </w:tcPr>
          <w:p w:rsidR="0021694F" w:rsidRPr="00D61D70" w:rsidRDefault="0021694F" w:rsidP="0021694F">
            <w:pPr>
              <w:rPr>
                <w:rFonts w:eastAsia="Calibri" w:cstheme="minorHAnsi"/>
                <w:sz w:val="18"/>
                <w:szCs w:val="18"/>
              </w:rPr>
            </w:pPr>
            <w:r w:rsidRPr="00D61D70">
              <w:rPr>
                <w:rFonts w:eastAsia="Calibri" w:cstheme="minorHAnsi"/>
                <w:noProof/>
                <w:sz w:val="18"/>
                <w:szCs w:val="18"/>
                <w:lang w:eastAsia="it-IT"/>
              </w:rPr>
              <w:t>facilitatore completo</w:t>
            </w:r>
          </w:p>
        </w:tc>
      </w:tr>
    </w:tbl>
    <w:p w:rsidR="00230089" w:rsidRPr="00230089" w:rsidRDefault="00230089" w:rsidP="00230089">
      <w:pPr>
        <w:spacing w:after="200" w:line="276" w:lineRule="auto"/>
        <w:jc w:val="both"/>
        <w:rPr>
          <w:rFonts w:cstheme="minorHAnsi"/>
          <w:sz w:val="24"/>
          <w:szCs w:val="24"/>
        </w:rPr>
      </w:pPr>
    </w:p>
    <w:p w:rsidR="00230089" w:rsidRDefault="00230089" w:rsidP="00230089">
      <w:pPr>
        <w:spacing w:after="200" w:line="276" w:lineRule="auto"/>
        <w:jc w:val="both"/>
        <w:rPr>
          <w:rFonts w:cstheme="minorHAnsi"/>
          <w:sz w:val="24"/>
          <w:szCs w:val="24"/>
        </w:rPr>
      </w:pPr>
      <w:r w:rsidRPr="00230089">
        <w:rPr>
          <w:rFonts w:cstheme="minorHAnsi"/>
          <w:sz w:val="24"/>
          <w:szCs w:val="24"/>
        </w:rPr>
        <w:t xml:space="preserve">Le </w:t>
      </w:r>
      <w:r w:rsidRPr="00230089">
        <w:rPr>
          <w:rFonts w:cstheme="minorHAnsi"/>
          <w:b/>
          <w:sz w:val="24"/>
          <w:szCs w:val="24"/>
        </w:rPr>
        <w:t>barriere</w:t>
      </w:r>
      <w:r w:rsidRPr="00230089">
        <w:rPr>
          <w:rFonts w:cstheme="minorHAnsi"/>
          <w:sz w:val="24"/>
          <w:szCs w:val="24"/>
        </w:rPr>
        <w:t xml:space="preserve"> sono ostacoli all’attività e la partecipazione della persona. Nell’ambito dei fattori ambientali limitano</w:t>
      </w:r>
      <w:r>
        <w:rPr>
          <w:rFonts w:cstheme="minorHAnsi"/>
          <w:sz w:val="24"/>
          <w:szCs w:val="24"/>
        </w:rPr>
        <w:t>,</w:t>
      </w:r>
      <w:r w:rsidRPr="00230089">
        <w:rPr>
          <w:rFonts w:cstheme="minorHAnsi"/>
          <w:sz w:val="24"/>
          <w:szCs w:val="24"/>
        </w:rPr>
        <w:t xml:space="preserve"> con </w:t>
      </w:r>
      <w:r>
        <w:rPr>
          <w:rFonts w:cstheme="minorHAnsi"/>
          <w:sz w:val="24"/>
          <w:szCs w:val="24"/>
        </w:rPr>
        <w:t xml:space="preserve">la </w:t>
      </w:r>
      <w:r w:rsidRPr="00230089">
        <w:rPr>
          <w:rFonts w:cstheme="minorHAnsi"/>
          <w:sz w:val="24"/>
          <w:szCs w:val="24"/>
        </w:rPr>
        <w:t xml:space="preserve">loro presenza o assenza, il funzionamento e </w:t>
      </w:r>
      <w:r>
        <w:rPr>
          <w:rFonts w:cstheme="minorHAnsi"/>
          <w:sz w:val="24"/>
          <w:szCs w:val="24"/>
        </w:rPr>
        <w:t>accentuano la dimensione non inclusiva della</w:t>
      </w:r>
      <w:r w:rsidRPr="00230089">
        <w:rPr>
          <w:rFonts w:cstheme="minorHAnsi"/>
          <w:sz w:val="24"/>
          <w:szCs w:val="24"/>
        </w:rPr>
        <w:t xml:space="preserve"> disabilità. </w:t>
      </w:r>
      <w:r>
        <w:rPr>
          <w:rFonts w:cstheme="minorHAnsi"/>
          <w:sz w:val="24"/>
          <w:szCs w:val="24"/>
        </w:rPr>
        <w:t>Nel modello del Profilo di Funzionamento i facilitatori vanno qualificati con la seguente sintassi:</w:t>
      </w:r>
    </w:p>
    <w:tbl>
      <w:tblPr>
        <w:tblStyle w:val="Grigliatabella"/>
        <w:tblW w:w="5618" w:type="dxa"/>
        <w:jc w:val="center"/>
        <w:tblLook w:val="04A0" w:firstRow="1" w:lastRow="0" w:firstColumn="1" w:lastColumn="0" w:noHBand="0" w:noVBand="1"/>
      </w:tblPr>
      <w:tblGrid>
        <w:gridCol w:w="1853"/>
        <w:gridCol w:w="3765"/>
      </w:tblGrid>
      <w:tr w:rsidR="00230089" w:rsidRPr="00D61D70" w:rsidTr="002809EE">
        <w:trPr>
          <w:jc w:val="center"/>
        </w:trPr>
        <w:tc>
          <w:tcPr>
            <w:tcW w:w="1853" w:type="dxa"/>
            <w:shd w:val="clear" w:color="auto" w:fill="C9C9C9" w:themeFill="accent3" w:themeFillTint="99"/>
          </w:tcPr>
          <w:p w:rsidR="00230089" w:rsidRPr="00D61D70" w:rsidRDefault="00230089" w:rsidP="002809EE">
            <w:pPr>
              <w:jc w:val="both"/>
              <w:rPr>
                <w:rFonts w:cstheme="minorHAnsi"/>
                <w:b/>
                <w:noProof/>
                <w:sz w:val="18"/>
                <w:szCs w:val="18"/>
                <w:lang w:eastAsia="it-IT"/>
              </w:rPr>
            </w:pPr>
            <w:r w:rsidRPr="00D61D70">
              <w:rPr>
                <w:rFonts w:cstheme="minorHAnsi"/>
                <w:b/>
                <w:noProof/>
                <w:sz w:val="18"/>
                <w:szCs w:val="18"/>
                <w:lang w:eastAsia="it-IT"/>
              </w:rPr>
              <w:t>Sintassi specifica</w:t>
            </w:r>
          </w:p>
        </w:tc>
        <w:tc>
          <w:tcPr>
            <w:tcW w:w="3765" w:type="dxa"/>
            <w:shd w:val="clear" w:color="auto" w:fill="C9C9C9" w:themeFill="accent3" w:themeFillTint="99"/>
          </w:tcPr>
          <w:p w:rsidR="00230089" w:rsidRPr="00D61D70" w:rsidRDefault="00230089" w:rsidP="002809EE">
            <w:pPr>
              <w:jc w:val="both"/>
              <w:rPr>
                <w:rFonts w:cstheme="minorHAnsi"/>
                <w:b/>
                <w:noProof/>
                <w:sz w:val="18"/>
                <w:szCs w:val="18"/>
                <w:lang w:eastAsia="it-IT"/>
              </w:rPr>
            </w:pPr>
            <w:r w:rsidRPr="00D61D70">
              <w:rPr>
                <w:rFonts w:cstheme="minorHAnsi"/>
                <w:b/>
                <w:noProof/>
                <w:sz w:val="18"/>
                <w:szCs w:val="18"/>
                <w:lang w:eastAsia="it-IT"/>
              </w:rPr>
              <w:t>Significato</w:t>
            </w:r>
          </w:p>
        </w:tc>
      </w:tr>
      <w:tr w:rsidR="0021694F" w:rsidRPr="00D61D70" w:rsidTr="002809EE">
        <w:trPr>
          <w:jc w:val="center"/>
        </w:trPr>
        <w:tc>
          <w:tcPr>
            <w:tcW w:w="1853" w:type="dxa"/>
          </w:tcPr>
          <w:p w:rsidR="0021694F" w:rsidRPr="00D61D70" w:rsidRDefault="0021694F" w:rsidP="0021694F">
            <w:pPr>
              <w:jc w:val="both"/>
              <w:rPr>
                <w:rFonts w:cstheme="minorHAnsi"/>
                <w:noProof/>
                <w:sz w:val="18"/>
                <w:szCs w:val="18"/>
                <w:lang w:eastAsia="it-IT"/>
              </w:rPr>
            </w:pPr>
            <w:r>
              <w:rPr>
                <w:rFonts w:cstheme="minorHAnsi"/>
                <w:noProof/>
                <w:sz w:val="18"/>
                <w:szCs w:val="18"/>
                <w:lang w:eastAsia="it-IT"/>
              </w:rPr>
              <w:t>. 0</w:t>
            </w:r>
          </w:p>
        </w:tc>
        <w:tc>
          <w:tcPr>
            <w:tcW w:w="3765" w:type="dxa"/>
          </w:tcPr>
          <w:p w:rsidR="0021694F" w:rsidRPr="00D61D70" w:rsidRDefault="0021694F" w:rsidP="0021694F">
            <w:pPr>
              <w:jc w:val="both"/>
              <w:rPr>
                <w:rFonts w:eastAsia="Calibri" w:cstheme="minorHAnsi"/>
                <w:noProof/>
                <w:sz w:val="18"/>
                <w:szCs w:val="18"/>
                <w:lang w:eastAsia="it-IT"/>
              </w:rPr>
            </w:pPr>
            <w:r w:rsidRPr="00D61D70">
              <w:rPr>
                <w:rFonts w:eastAsia="Calibri" w:cstheme="minorHAnsi"/>
                <w:noProof/>
                <w:sz w:val="18"/>
                <w:szCs w:val="18"/>
                <w:lang w:eastAsia="it-IT"/>
              </w:rPr>
              <w:t xml:space="preserve">nessuna barriera </w:t>
            </w:r>
          </w:p>
        </w:tc>
      </w:tr>
      <w:tr w:rsidR="0021694F" w:rsidRPr="00D61D70" w:rsidTr="002809EE">
        <w:trPr>
          <w:jc w:val="center"/>
        </w:trPr>
        <w:tc>
          <w:tcPr>
            <w:tcW w:w="1853" w:type="dxa"/>
          </w:tcPr>
          <w:p w:rsidR="0021694F" w:rsidRPr="00D61D70" w:rsidRDefault="0021694F" w:rsidP="0021694F">
            <w:pPr>
              <w:rPr>
                <w:rFonts w:cstheme="minorHAnsi"/>
                <w:sz w:val="18"/>
                <w:szCs w:val="18"/>
              </w:rPr>
            </w:pPr>
            <w:r>
              <w:rPr>
                <w:rFonts w:cstheme="minorHAnsi"/>
                <w:noProof/>
                <w:sz w:val="18"/>
                <w:szCs w:val="18"/>
                <w:lang w:eastAsia="it-IT"/>
              </w:rPr>
              <w:t>. 1</w:t>
            </w:r>
          </w:p>
        </w:tc>
        <w:tc>
          <w:tcPr>
            <w:tcW w:w="3765" w:type="dxa"/>
          </w:tcPr>
          <w:p w:rsidR="0021694F" w:rsidRPr="00D61D70" w:rsidRDefault="0021694F" w:rsidP="0021694F">
            <w:pPr>
              <w:jc w:val="both"/>
              <w:rPr>
                <w:rFonts w:eastAsia="Calibri" w:cstheme="minorHAnsi"/>
                <w:noProof/>
                <w:sz w:val="18"/>
                <w:szCs w:val="18"/>
                <w:lang w:eastAsia="it-IT"/>
              </w:rPr>
            </w:pPr>
            <w:r w:rsidRPr="00D61D70">
              <w:rPr>
                <w:rFonts w:eastAsia="Calibri" w:cstheme="minorHAnsi"/>
                <w:noProof/>
                <w:sz w:val="18"/>
                <w:szCs w:val="18"/>
                <w:lang w:eastAsia="it-IT"/>
              </w:rPr>
              <w:t xml:space="preserve">barriera lieve  </w:t>
            </w:r>
          </w:p>
        </w:tc>
      </w:tr>
      <w:tr w:rsidR="0021694F" w:rsidRPr="00D61D70" w:rsidTr="002809EE">
        <w:trPr>
          <w:jc w:val="center"/>
        </w:trPr>
        <w:tc>
          <w:tcPr>
            <w:tcW w:w="1853" w:type="dxa"/>
          </w:tcPr>
          <w:p w:rsidR="0021694F" w:rsidRPr="00D61D70" w:rsidRDefault="0021694F" w:rsidP="0021694F">
            <w:pPr>
              <w:rPr>
                <w:rFonts w:cstheme="minorHAnsi"/>
                <w:sz w:val="18"/>
                <w:szCs w:val="18"/>
              </w:rPr>
            </w:pPr>
            <w:r>
              <w:rPr>
                <w:rFonts w:cstheme="minorHAnsi"/>
                <w:noProof/>
                <w:sz w:val="18"/>
                <w:szCs w:val="18"/>
                <w:lang w:eastAsia="it-IT"/>
              </w:rPr>
              <w:t>. 2</w:t>
            </w:r>
          </w:p>
        </w:tc>
        <w:tc>
          <w:tcPr>
            <w:tcW w:w="3765" w:type="dxa"/>
          </w:tcPr>
          <w:p w:rsidR="0021694F" w:rsidRPr="00D61D70" w:rsidRDefault="0021694F" w:rsidP="0021694F">
            <w:pPr>
              <w:jc w:val="both"/>
              <w:rPr>
                <w:rFonts w:eastAsia="Calibri" w:cstheme="minorHAnsi"/>
                <w:noProof/>
                <w:sz w:val="18"/>
                <w:szCs w:val="18"/>
                <w:lang w:eastAsia="it-IT"/>
              </w:rPr>
            </w:pPr>
            <w:r w:rsidRPr="00D61D70">
              <w:rPr>
                <w:rFonts w:eastAsia="Calibri" w:cstheme="minorHAnsi"/>
                <w:noProof/>
                <w:sz w:val="18"/>
                <w:szCs w:val="18"/>
                <w:lang w:eastAsia="it-IT"/>
              </w:rPr>
              <w:t>barriera media</w:t>
            </w:r>
          </w:p>
        </w:tc>
      </w:tr>
      <w:tr w:rsidR="0021694F" w:rsidRPr="00D61D70" w:rsidTr="002809EE">
        <w:trPr>
          <w:jc w:val="center"/>
        </w:trPr>
        <w:tc>
          <w:tcPr>
            <w:tcW w:w="1853" w:type="dxa"/>
          </w:tcPr>
          <w:p w:rsidR="0021694F" w:rsidRPr="00D61D70" w:rsidRDefault="0021694F" w:rsidP="0021694F">
            <w:pPr>
              <w:rPr>
                <w:rFonts w:cstheme="minorHAnsi"/>
                <w:sz w:val="18"/>
                <w:szCs w:val="18"/>
              </w:rPr>
            </w:pPr>
            <w:r>
              <w:rPr>
                <w:rFonts w:cstheme="minorHAnsi"/>
                <w:noProof/>
                <w:sz w:val="18"/>
                <w:szCs w:val="18"/>
                <w:lang w:eastAsia="it-IT"/>
              </w:rPr>
              <w:t>. 3</w:t>
            </w:r>
          </w:p>
        </w:tc>
        <w:tc>
          <w:tcPr>
            <w:tcW w:w="3765" w:type="dxa"/>
          </w:tcPr>
          <w:p w:rsidR="0021694F" w:rsidRPr="00D61D70" w:rsidRDefault="0021694F" w:rsidP="0021694F">
            <w:pPr>
              <w:jc w:val="both"/>
              <w:rPr>
                <w:rFonts w:eastAsia="Calibri" w:cstheme="minorHAnsi"/>
                <w:noProof/>
                <w:sz w:val="18"/>
                <w:szCs w:val="18"/>
                <w:lang w:eastAsia="it-IT"/>
              </w:rPr>
            </w:pPr>
            <w:r w:rsidRPr="00D61D70">
              <w:rPr>
                <w:rFonts w:eastAsia="Calibri" w:cstheme="minorHAnsi"/>
                <w:noProof/>
                <w:sz w:val="18"/>
                <w:szCs w:val="18"/>
                <w:lang w:eastAsia="it-IT"/>
              </w:rPr>
              <w:t xml:space="preserve">barriera grave  </w:t>
            </w:r>
          </w:p>
        </w:tc>
      </w:tr>
      <w:tr w:rsidR="0021694F" w:rsidRPr="00D61D70" w:rsidTr="002809EE">
        <w:trPr>
          <w:jc w:val="center"/>
        </w:trPr>
        <w:tc>
          <w:tcPr>
            <w:tcW w:w="1853" w:type="dxa"/>
          </w:tcPr>
          <w:p w:rsidR="0021694F" w:rsidRPr="00D61D70" w:rsidRDefault="0021694F" w:rsidP="0021694F">
            <w:pPr>
              <w:rPr>
                <w:rFonts w:cstheme="minorHAnsi"/>
                <w:sz w:val="18"/>
                <w:szCs w:val="18"/>
              </w:rPr>
            </w:pPr>
            <w:r>
              <w:rPr>
                <w:rFonts w:cstheme="minorHAnsi"/>
                <w:noProof/>
                <w:sz w:val="18"/>
                <w:szCs w:val="18"/>
                <w:lang w:eastAsia="it-IT"/>
              </w:rPr>
              <w:t>. 4</w:t>
            </w:r>
          </w:p>
        </w:tc>
        <w:tc>
          <w:tcPr>
            <w:tcW w:w="3765" w:type="dxa"/>
          </w:tcPr>
          <w:p w:rsidR="0021694F" w:rsidRPr="00D61D70" w:rsidRDefault="0021694F" w:rsidP="0021694F">
            <w:pPr>
              <w:jc w:val="both"/>
              <w:rPr>
                <w:rFonts w:eastAsia="Calibri" w:cstheme="minorHAnsi"/>
                <w:noProof/>
                <w:sz w:val="18"/>
                <w:szCs w:val="18"/>
                <w:lang w:eastAsia="it-IT"/>
              </w:rPr>
            </w:pPr>
            <w:r w:rsidRPr="00D61D70">
              <w:rPr>
                <w:rFonts w:eastAsia="Calibri" w:cstheme="minorHAnsi"/>
                <w:noProof/>
                <w:sz w:val="18"/>
                <w:szCs w:val="18"/>
                <w:lang w:eastAsia="it-IT"/>
              </w:rPr>
              <w:t>barriera completa</w:t>
            </w:r>
          </w:p>
        </w:tc>
      </w:tr>
    </w:tbl>
    <w:p w:rsidR="00230089" w:rsidRDefault="00230089" w:rsidP="00230089">
      <w:pPr>
        <w:spacing w:after="200" w:line="276" w:lineRule="auto"/>
        <w:jc w:val="both"/>
        <w:rPr>
          <w:rFonts w:cstheme="minorHAnsi"/>
          <w:sz w:val="24"/>
          <w:szCs w:val="24"/>
        </w:rPr>
      </w:pPr>
    </w:p>
    <w:p w:rsidR="00230089" w:rsidRDefault="00230089" w:rsidP="00230089">
      <w:pPr>
        <w:tabs>
          <w:tab w:val="num" w:pos="0"/>
        </w:tabs>
        <w:suppressAutoHyphens/>
        <w:autoSpaceDE w:val="0"/>
        <w:autoSpaceDN w:val="0"/>
        <w:adjustRightInd w:val="0"/>
        <w:jc w:val="both"/>
        <w:rPr>
          <w:rFonts w:cstheme="minorHAnsi"/>
          <w:sz w:val="24"/>
          <w:szCs w:val="24"/>
        </w:rPr>
      </w:pPr>
      <w:r w:rsidRPr="00851954">
        <w:rPr>
          <w:rFonts w:cstheme="minorHAnsi"/>
          <w:sz w:val="24"/>
          <w:szCs w:val="24"/>
        </w:rPr>
        <w:t>Facciamo</w:t>
      </w:r>
      <w:r w:rsidR="00BC1AF9">
        <w:rPr>
          <w:rFonts w:cstheme="minorHAnsi"/>
          <w:sz w:val="24"/>
          <w:szCs w:val="24"/>
        </w:rPr>
        <w:t xml:space="preserve"> </w:t>
      </w:r>
      <w:r>
        <w:rPr>
          <w:rFonts w:cstheme="minorHAnsi"/>
          <w:sz w:val="24"/>
          <w:szCs w:val="24"/>
        </w:rPr>
        <w:t>un esempio di qualificazione</w:t>
      </w:r>
      <w:r w:rsidR="0021694F">
        <w:rPr>
          <w:rFonts w:cstheme="minorHAnsi"/>
          <w:sz w:val="24"/>
          <w:szCs w:val="24"/>
        </w:rPr>
        <w:t>:</w:t>
      </w:r>
    </w:p>
    <w:p w:rsidR="00230089" w:rsidRDefault="00230089" w:rsidP="00230089">
      <w:pPr>
        <w:tabs>
          <w:tab w:val="num" w:pos="0"/>
        </w:tabs>
        <w:suppressAutoHyphens/>
        <w:autoSpaceDE w:val="0"/>
        <w:autoSpaceDN w:val="0"/>
        <w:adjustRightInd w:val="0"/>
        <w:jc w:val="both"/>
        <w:rPr>
          <w:rFonts w:cstheme="minorHAnsi"/>
          <w:sz w:val="24"/>
          <w:szCs w:val="24"/>
        </w:rPr>
      </w:pPr>
      <w:r>
        <w:rPr>
          <w:rFonts w:cstheme="minorHAnsi"/>
          <w:sz w:val="24"/>
          <w:szCs w:val="24"/>
        </w:rPr>
        <w:t xml:space="preserve">Tornando </w:t>
      </w:r>
      <w:r w:rsidR="0021694F">
        <w:rPr>
          <w:rFonts w:cstheme="minorHAnsi"/>
          <w:sz w:val="24"/>
          <w:szCs w:val="24"/>
        </w:rPr>
        <w:t>alla situazione precedente di Federica,</w:t>
      </w:r>
      <w:r>
        <w:rPr>
          <w:rFonts w:cstheme="minorHAnsi"/>
          <w:sz w:val="24"/>
          <w:szCs w:val="24"/>
        </w:rPr>
        <w:t xml:space="preserve"> il dominio </w:t>
      </w:r>
    </w:p>
    <w:p w:rsidR="00230089" w:rsidRPr="00F40FDF" w:rsidRDefault="0021694F" w:rsidP="00CF069B">
      <w:pPr>
        <w:pBdr>
          <w:top w:val="single" w:sz="4" w:space="1" w:color="auto"/>
          <w:left w:val="single" w:sz="4" w:space="4" w:color="auto"/>
          <w:bottom w:val="single" w:sz="4" w:space="1" w:color="auto"/>
          <w:right w:val="single" w:sz="4" w:space="4" w:color="auto"/>
        </w:pBdr>
        <w:shd w:val="clear" w:color="auto" w:fill="9CC2E5" w:themeFill="accent1" w:themeFillTint="99"/>
        <w:tabs>
          <w:tab w:val="num" w:pos="0"/>
        </w:tabs>
        <w:suppressAutoHyphens/>
        <w:autoSpaceDE w:val="0"/>
        <w:autoSpaceDN w:val="0"/>
        <w:adjustRightInd w:val="0"/>
        <w:jc w:val="center"/>
        <w:rPr>
          <w:rFonts w:cstheme="minorHAnsi"/>
          <w:sz w:val="24"/>
          <w:szCs w:val="24"/>
        </w:rPr>
      </w:pPr>
      <w:r>
        <w:rPr>
          <w:rFonts w:cstheme="minorHAnsi"/>
          <w:sz w:val="24"/>
          <w:szCs w:val="24"/>
        </w:rPr>
        <w:t>e340</w:t>
      </w:r>
      <w:r w:rsidR="00CF069B">
        <w:rPr>
          <w:rFonts w:cstheme="minorHAnsi"/>
          <w:sz w:val="24"/>
          <w:szCs w:val="24"/>
        </w:rPr>
        <w:t xml:space="preserve"> </w:t>
      </w:r>
      <w:r w:rsidRPr="008A2F2B">
        <w:rPr>
          <w:rFonts w:ascii="Calibri" w:hAnsi="Calibri" w:cs="Calibri"/>
        </w:rPr>
        <w:t>Persone che forniscono aiuto o assistenza</w:t>
      </w:r>
    </w:p>
    <w:p w:rsidR="0021694F" w:rsidRDefault="0021694F" w:rsidP="00230089">
      <w:pPr>
        <w:spacing w:after="200" w:line="276" w:lineRule="auto"/>
        <w:jc w:val="both"/>
        <w:rPr>
          <w:rFonts w:cstheme="minorHAnsi"/>
          <w:sz w:val="24"/>
          <w:szCs w:val="24"/>
        </w:rPr>
      </w:pPr>
      <w:r>
        <w:rPr>
          <w:rFonts w:cstheme="minorHAnsi"/>
          <w:sz w:val="24"/>
          <w:szCs w:val="24"/>
        </w:rPr>
        <w:t xml:space="preserve">dovrà essere qualificato come un facilitatore +2 dal momento che l’intervento della figura nota migliora la performance comunicativa di Federica pur senza riuscire ad eliminare completamente la </w:t>
      </w:r>
      <w:r>
        <w:rPr>
          <w:rFonts w:cstheme="minorHAnsi"/>
          <w:sz w:val="24"/>
          <w:szCs w:val="24"/>
        </w:rPr>
        <w:lastRenderedPageBreak/>
        <w:t>tendenza al ritiro. Al contrario, l’assenza di figure note rappresenta una barriera media (.2) che limita la comunicazione e relazione</w:t>
      </w:r>
      <w:r w:rsidR="00CF069B">
        <w:rPr>
          <w:rFonts w:cstheme="minorHAnsi"/>
          <w:sz w:val="24"/>
          <w:szCs w:val="24"/>
        </w:rPr>
        <w:t xml:space="preserve"> di Federica col mondo esterno.</w:t>
      </w:r>
    </w:p>
    <w:p w:rsidR="0021694F" w:rsidRPr="00880776" w:rsidRDefault="0021694F" w:rsidP="00B4052B">
      <w:pPr>
        <w:spacing w:after="200" w:line="276" w:lineRule="auto"/>
        <w:jc w:val="both"/>
        <w:rPr>
          <w:rFonts w:cstheme="minorHAnsi"/>
          <w:sz w:val="24"/>
          <w:szCs w:val="24"/>
        </w:rPr>
      </w:pPr>
      <w:r>
        <w:rPr>
          <w:rFonts w:cstheme="minorHAnsi"/>
          <w:sz w:val="24"/>
          <w:szCs w:val="24"/>
        </w:rPr>
        <w:t>Un altro esempio è contenuto nella guida al PEI/Pdv.</w:t>
      </w:r>
    </w:p>
    <w:p w:rsidR="00D641DB" w:rsidRDefault="0021694F" w:rsidP="00B4052B">
      <w:pPr>
        <w:spacing w:after="200" w:line="276" w:lineRule="auto"/>
        <w:jc w:val="both"/>
        <w:rPr>
          <w:rFonts w:cstheme="minorHAnsi"/>
          <w:sz w:val="24"/>
          <w:szCs w:val="24"/>
        </w:rPr>
      </w:pPr>
      <w:r w:rsidRPr="0021694F">
        <w:rPr>
          <w:rFonts w:cstheme="minorHAnsi"/>
          <w:sz w:val="24"/>
          <w:szCs w:val="24"/>
        </w:rPr>
        <w:t>Il modello di Profilo di Fu</w:t>
      </w:r>
      <w:r>
        <w:rPr>
          <w:rFonts w:cstheme="minorHAnsi"/>
          <w:sz w:val="24"/>
          <w:szCs w:val="24"/>
        </w:rPr>
        <w:t>n</w:t>
      </w:r>
      <w:r w:rsidRPr="0021694F">
        <w:rPr>
          <w:rFonts w:cstheme="minorHAnsi"/>
          <w:sz w:val="24"/>
          <w:szCs w:val="24"/>
        </w:rPr>
        <w:t>zionamento si chiude coi</w:t>
      </w:r>
      <w:r w:rsidR="00BC1AF9">
        <w:rPr>
          <w:rFonts w:cstheme="minorHAnsi"/>
          <w:sz w:val="24"/>
          <w:szCs w:val="24"/>
        </w:rPr>
        <w:t xml:space="preserve"> </w:t>
      </w:r>
      <w:r w:rsidR="00D641DB" w:rsidRPr="008D7062">
        <w:rPr>
          <w:rFonts w:cstheme="minorHAnsi"/>
          <w:b/>
          <w:sz w:val="24"/>
          <w:szCs w:val="24"/>
        </w:rPr>
        <w:t xml:space="preserve">Fattori </w:t>
      </w:r>
      <w:r w:rsidR="0028578B">
        <w:rPr>
          <w:rFonts w:cstheme="minorHAnsi"/>
          <w:b/>
          <w:sz w:val="24"/>
          <w:szCs w:val="24"/>
        </w:rPr>
        <w:t>C</w:t>
      </w:r>
      <w:r w:rsidR="00880776">
        <w:rPr>
          <w:rFonts w:cstheme="minorHAnsi"/>
          <w:b/>
          <w:sz w:val="24"/>
          <w:szCs w:val="24"/>
        </w:rPr>
        <w:t xml:space="preserve">ontestuali </w:t>
      </w:r>
      <w:r w:rsidR="0028578B">
        <w:rPr>
          <w:rFonts w:cstheme="minorHAnsi"/>
          <w:b/>
          <w:sz w:val="24"/>
          <w:szCs w:val="24"/>
        </w:rPr>
        <w:t>P</w:t>
      </w:r>
      <w:r w:rsidR="00D641DB" w:rsidRPr="008D7062">
        <w:rPr>
          <w:rFonts w:cstheme="minorHAnsi"/>
          <w:b/>
          <w:sz w:val="24"/>
          <w:szCs w:val="24"/>
        </w:rPr>
        <w:t>ersonali</w:t>
      </w:r>
      <w:r w:rsidR="00BC1AF9">
        <w:rPr>
          <w:rFonts w:cstheme="minorHAnsi"/>
          <w:b/>
          <w:sz w:val="24"/>
          <w:szCs w:val="24"/>
        </w:rPr>
        <w:t xml:space="preserve"> </w:t>
      </w:r>
      <w:r>
        <w:rPr>
          <w:rFonts w:cstheme="minorHAnsi"/>
          <w:sz w:val="24"/>
          <w:szCs w:val="24"/>
        </w:rPr>
        <w:t xml:space="preserve">che </w:t>
      </w:r>
      <w:r w:rsidR="00D641DB" w:rsidRPr="008D7062">
        <w:rPr>
          <w:rFonts w:cstheme="minorHAnsi"/>
          <w:sz w:val="24"/>
          <w:szCs w:val="24"/>
        </w:rPr>
        <w:t>costituiscono il background personale della vita e dell'esistenza dell'individuo e caratteristiche dell'individuo che non fanno parte della condizione di salute.</w:t>
      </w:r>
      <w:r w:rsidR="007E75A4">
        <w:rPr>
          <w:rFonts w:cstheme="minorHAnsi"/>
          <w:sz w:val="24"/>
          <w:szCs w:val="24"/>
        </w:rPr>
        <w:t xml:space="preserve"> Comprendono </w:t>
      </w:r>
      <w:r w:rsidR="007E75A4" w:rsidRPr="007E75A4">
        <w:rPr>
          <w:rFonts w:cstheme="minorHAnsi"/>
          <w:sz w:val="24"/>
          <w:szCs w:val="24"/>
        </w:rPr>
        <w:t>gli aspetti psicologici, affettivi e comportamentali</w:t>
      </w:r>
      <w:r w:rsidR="00D641DB" w:rsidRPr="008D7062">
        <w:rPr>
          <w:rFonts w:cstheme="minorHAnsi"/>
          <w:sz w:val="24"/>
          <w:szCs w:val="24"/>
        </w:rPr>
        <w:t xml:space="preserve">. </w:t>
      </w:r>
      <w:r w:rsidR="008D7062">
        <w:rPr>
          <w:rFonts w:cstheme="minorHAnsi"/>
          <w:b/>
          <w:sz w:val="24"/>
          <w:szCs w:val="24"/>
        </w:rPr>
        <w:t>N</w:t>
      </w:r>
      <w:r w:rsidR="00D641DB" w:rsidRPr="008D7062">
        <w:rPr>
          <w:rFonts w:cstheme="minorHAnsi"/>
          <w:b/>
          <w:sz w:val="24"/>
          <w:szCs w:val="24"/>
        </w:rPr>
        <w:t>on sono codificati</w:t>
      </w:r>
      <w:r w:rsidR="00D641DB" w:rsidRPr="008D7062">
        <w:rPr>
          <w:rFonts w:cstheme="minorHAnsi"/>
          <w:sz w:val="24"/>
          <w:szCs w:val="24"/>
        </w:rPr>
        <w:t xml:space="preserve"> come i fattori ambientali</w:t>
      </w:r>
      <w:r>
        <w:rPr>
          <w:rFonts w:cstheme="minorHAnsi"/>
          <w:sz w:val="24"/>
          <w:szCs w:val="24"/>
        </w:rPr>
        <w:t>, pertanto vanno descritti</w:t>
      </w:r>
      <w:r w:rsidR="007E75A4">
        <w:rPr>
          <w:rFonts w:cstheme="minorHAnsi"/>
          <w:sz w:val="24"/>
          <w:szCs w:val="24"/>
        </w:rPr>
        <w:t xml:space="preserve">. </w:t>
      </w:r>
    </w:p>
    <w:p w:rsidR="007E75A4" w:rsidRDefault="007E75A4" w:rsidP="00B4052B">
      <w:pPr>
        <w:spacing w:after="200" w:line="276" w:lineRule="auto"/>
        <w:jc w:val="both"/>
        <w:rPr>
          <w:rFonts w:cstheme="minorHAnsi"/>
          <w:sz w:val="24"/>
          <w:szCs w:val="24"/>
        </w:rPr>
      </w:pPr>
      <w:r>
        <w:rPr>
          <w:rFonts w:cstheme="minorHAnsi"/>
          <w:sz w:val="24"/>
          <w:szCs w:val="24"/>
        </w:rPr>
        <w:t>La tabella seguente fornisce una spiegazione delle dimensioni che compongono la sezione:</w:t>
      </w:r>
    </w:p>
    <w:tbl>
      <w:tblPr>
        <w:tblStyle w:val="Grigliatabella"/>
        <w:tblW w:w="0" w:type="auto"/>
        <w:tblLook w:val="04A0" w:firstRow="1" w:lastRow="0" w:firstColumn="1" w:lastColumn="0" w:noHBand="0" w:noVBand="1"/>
      </w:tblPr>
      <w:tblGrid>
        <w:gridCol w:w="4536"/>
        <w:gridCol w:w="5092"/>
      </w:tblGrid>
      <w:tr w:rsidR="004646B9" w:rsidRPr="00D61D70" w:rsidTr="007E75A4">
        <w:trPr>
          <w:trHeight w:val="456"/>
        </w:trPr>
        <w:tc>
          <w:tcPr>
            <w:tcW w:w="9628" w:type="dxa"/>
            <w:gridSpan w:val="2"/>
            <w:shd w:val="clear" w:color="auto" w:fill="9CC2E5" w:themeFill="accent1" w:themeFillTint="99"/>
            <w:vAlign w:val="center"/>
          </w:tcPr>
          <w:p w:rsidR="004646B9" w:rsidRPr="007E75A4" w:rsidRDefault="007E75A4" w:rsidP="008A0F38">
            <w:pPr>
              <w:jc w:val="center"/>
              <w:rPr>
                <w:rFonts w:cstheme="minorHAnsi"/>
                <w:b/>
                <w:sz w:val="18"/>
                <w:szCs w:val="18"/>
              </w:rPr>
            </w:pPr>
            <w:r>
              <w:rPr>
                <w:rFonts w:cstheme="minorHAnsi"/>
                <w:b/>
                <w:sz w:val="18"/>
                <w:szCs w:val="18"/>
              </w:rPr>
              <w:t xml:space="preserve">FATTORI </w:t>
            </w:r>
            <w:r w:rsidR="008A0F38">
              <w:rPr>
                <w:rFonts w:cstheme="minorHAnsi"/>
                <w:b/>
                <w:sz w:val="18"/>
                <w:szCs w:val="18"/>
              </w:rPr>
              <w:t xml:space="preserve">CONTESTUALI </w:t>
            </w:r>
            <w:r>
              <w:rPr>
                <w:rFonts w:cstheme="minorHAnsi"/>
                <w:b/>
                <w:sz w:val="18"/>
                <w:szCs w:val="18"/>
              </w:rPr>
              <w:t>PERSONALI</w:t>
            </w:r>
          </w:p>
        </w:tc>
      </w:tr>
      <w:tr w:rsidR="004646B9" w:rsidRPr="00D61D70" w:rsidTr="0021694F">
        <w:tc>
          <w:tcPr>
            <w:tcW w:w="4536" w:type="dxa"/>
            <w:shd w:val="clear" w:color="auto" w:fill="auto"/>
            <w:vAlign w:val="center"/>
          </w:tcPr>
          <w:p w:rsidR="004646B9" w:rsidRPr="00D61D70" w:rsidRDefault="004646B9" w:rsidP="004646B9">
            <w:pPr>
              <w:rPr>
                <w:rFonts w:cstheme="minorHAnsi"/>
                <w:b/>
                <w:sz w:val="18"/>
                <w:szCs w:val="18"/>
              </w:rPr>
            </w:pPr>
            <w:r w:rsidRPr="00D61D70">
              <w:rPr>
                <w:rFonts w:cstheme="minorHAnsi"/>
                <w:b/>
                <w:bCs/>
                <w:sz w:val="18"/>
                <w:szCs w:val="18"/>
              </w:rPr>
              <w:t>Stile di attribuzione</w:t>
            </w:r>
            <w:r>
              <w:rPr>
                <w:rFonts w:cstheme="minorHAnsi"/>
                <w:b/>
                <w:bCs/>
                <w:sz w:val="18"/>
                <w:szCs w:val="18"/>
              </w:rPr>
              <w:t xml:space="preserve"> (locus of control)</w:t>
            </w:r>
          </w:p>
        </w:tc>
        <w:tc>
          <w:tcPr>
            <w:tcW w:w="5092" w:type="dxa"/>
          </w:tcPr>
          <w:p w:rsidR="007E75A4" w:rsidRPr="007E75A4" w:rsidRDefault="007E75A4" w:rsidP="007E75A4">
            <w:pPr>
              <w:jc w:val="both"/>
              <w:rPr>
                <w:rFonts w:cstheme="minorHAnsi"/>
                <w:b/>
                <w:sz w:val="18"/>
                <w:szCs w:val="18"/>
              </w:rPr>
            </w:pPr>
            <w:r w:rsidRPr="007E75A4">
              <w:rPr>
                <w:rFonts w:cstheme="minorHAnsi"/>
                <w:b/>
                <w:sz w:val="18"/>
                <w:szCs w:val="18"/>
              </w:rPr>
              <w:t>Definizione</w:t>
            </w:r>
          </w:p>
          <w:p w:rsidR="00880776" w:rsidRDefault="004646B9" w:rsidP="007E75A4">
            <w:pPr>
              <w:jc w:val="both"/>
              <w:rPr>
                <w:rFonts w:cstheme="minorHAnsi"/>
                <w:sz w:val="18"/>
                <w:szCs w:val="18"/>
              </w:rPr>
            </w:pPr>
            <w:r w:rsidRPr="00D61D70">
              <w:rPr>
                <w:rFonts w:cstheme="minorHAnsi"/>
                <w:sz w:val="18"/>
                <w:szCs w:val="18"/>
              </w:rPr>
              <w:t>Atteggiamento o la convinzione che l’alunno possiede rispetto all’utilità e all’efficacia del suo impegno, del suo sforzo attivo e dell’uso sistematico delle strategie e procedure di soluzione che gli sono state insegnate.</w:t>
            </w:r>
          </w:p>
          <w:p w:rsidR="007E75A4" w:rsidRPr="007E75A4" w:rsidRDefault="007E75A4" w:rsidP="007E75A4">
            <w:pPr>
              <w:pStyle w:val="NormaleWeb"/>
              <w:shd w:val="clear" w:color="auto" w:fill="FFFFFF"/>
              <w:spacing w:before="0" w:beforeAutospacing="0" w:after="0" w:afterAutospacing="0"/>
              <w:jc w:val="both"/>
              <w:rPr>
                <w:rFonts w:asciiTheme="minorHAnsi" w:eastAsiaTheme="minorHAnsi" w:hAnsiTheme="minorHAnsi" w:cstheme="minorHAnsi"/>
                <w:b/>
                <w:sz w:val="18"/>
                <w:szCs w:val="18"/>
                <w:lang w:eastAsia="en-US"/>
              </w:rPr>
            </w:pPr>
            <w:r w:rsidRPr="007E75A4">
              <w:rPr>
                <w:rFonts w:asciiTheme="minorHAnsi" w:eastAsiaTheme="minorHAnsi" w:hAnsiTheme="minorHAnsi" w:cstheme="minorHAnsi"/>
                <w:b/>
                <w:sz w:val="18"/>
                <w:szCs w:val="18"/>
                <w:lang w:eastAsia="en-US"/>
              </w:rPr>
              <w:t>Esempio</w:t>
            </w:r>
          </w:p>
          <w:p w:rsidR="007E75A4" w:rsidRPr="007E75A4" w:rsidRDefault="007E75A4" w:rsidP="007E75A4">
            <w:pPr>
              <w:pStyle w:val="NormaleWeb"/>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7E75A4">
              <w:rPr>
                <w:rFonts w:asciiTheme="minorHAnsi" w:eastAsiaTheme="minorHAnsi" w:hAnsiTheme="minorHAnsi" w:cstheme="minorHAnsi"/>
                <w:i/>
                <w:iCs/>
                <w:sz w:val="18"/>
                <w:szCs w:val="18"/>
                <w:lang w:eastAsia="en-US"/>
              </w:rPr>
              <w:t>Un alunno riceve un buon voto dopo un compito in classe e afferma con fierezza che quel giudizio è frutto esclusivamente della sua metodica preparazione a casa.</w:t>
            </w:r>
          </w:p>
          <w:p w:rsidR="004646B9" w:rsidRPr="007E75A4" w:rsidRDefault="007E75A4" w:rsidP="007E75A4">
            <w:pPr>
              <w:pStyle w:val="NormaleWeb"/>
              <w:shd w:val="clear" w:color="auto" w:fill="FFFFFF"/>
              <w:spacing w:before="0" w:beforeAutospacing="0" w:after="300" w:afterAutospacing="0"/>
              <w:jc w:val="both"/>
              <w:rPr>
                <w:rFonts w:asciiTheme="minorHAnsi" w:eastAsiaTheme="minorHAnsi" w:hAnsiTheme="minorHAnsi" w:cstheme="minorHAnsi"/>
                <w:sz w:val="18"/>
                <w:szCs w:val="18"/>
                <w:lang w:eastAsia="en-US"/>
              </w:rPr>
            </w:pPr>
            <w:r w:rsidRPr="007E75A4">
              <w:rPr>
                <w:rFonts w:asciiTheme="minorHAnsi" w:eastAsiaTheme="minorHAnsi" w:hAnsiTheme="minorHAnsi" w:cstheme="minorHAnsi"/>
                <w:sz w:val="18"/>
                <w:szCs w:val="18"/>
                <w:lang w:eastAsia="en-US"/>
              </w:rPr>
              <w:t>Questo è il caso di un’</w:t>
            </w:r>
            <w:r w:rsidRPr="007E75A4">
              <w:rPr>
                <w:rFonts w:asciiTheme="minorHAnsi" w:eastAsiaTheme="minorHAnsi" w:hAnsiTheme="minorHAnsi" w:cstheme="minorHAnsi"/>
                <w:b/>
                <w:bCs/>
                <w:sz w:val="18"/>
                <w:szCs w:val="18"/>
                <w:lang w:eastAsia="en-US"/>
              </w:rPr>
              <w:t>attribuzione interna</w:t>
            </w:r>
            <w:r w:rsidRPr="007E75A4">
              <w:rPr>
                <w:rFonts w:asciiTheme="minorHAnsi" w:eastAsiaTheme="minorHAnsi" w:hAnsiTheme="minorHAnsi" w:cstheme="minorHAnsi"/>
                <w:sz w:val="18"/>
                <w:szCs w:val="18"/>
                <w:lang w:eastAsia="en-US"/>
              </w:rPr>
              <w:t xml:space="preserve">, ovvero l’esito di un determinato evento (il buon voto) dipende strettamente da un fattore personale interno al soggetto (il proprio impegno nello studio). In tali circostanze, si parla di </w:t>
            </w:r>
            <w:r w:rsidRPr="007E75A4">
              <w:rPr>
                <w:rFonts w:asciiTheme="minorHAnsi" w:eastAsiaTheme="minorHAnsi" w:hAnsiTheme="minorHAnsi" w:cstheme="minorHAnsi"/>
                <w:b/>
                <w:sz w:val="18"/>
                <w:szCs w:val="18"/>
                <w:lang w:eastAsia="en-US"/>
              </w:rPr>
              <w:t>locus of control interno</w:t>
            </w:r>
            <w:r w:rsidRPr="007E75A4">
              <w:rPr>
                <w:rFonts w:asciiTheme="minorHAnsi" w:eastAsiaTheme="minorHAnsi" w:hAnsiTheme="minorHAnsi" w:cstheme="minorHAnsi"/>
                <w:sz w:val="18"/>
                <w:szCs w:val="18"/>
                <w:lang w:eastAsia="en-US"/>
              </w:rPr>
              <w:t>.</w:t>
            </w:r>
            <w:r w:rsidR="0028578B">
              <w:rPr>
                <w:rFonts w:asciiTheme="minorHAnsi" w:eastAsiaTheme="minorHAnsi" w:hAnsiTheme="minorHAnsi" w:cstheme="minorHAnsi"/>
                <w:sz w:val="18"/>
                <w:szCs w:val="18"/>
                <w:lang w:eastAsia="en-US"/>
              </w:rPr>
              <w:t xml:space="preserve"> </w:t>
            </w:r>
            <w:r>
              <w:rPr>
                <w:rFonts w:asciiTheme="minorHAnsi" w:eastAsiaTheme="minorHAnsi" w:hAnsiTheme="minorHAnsi" w:cstheme="minorHAnsi"/>
                <w:sz w:val="18"/>
                <w:szCs w:val="18"/>
                <w:lang w:eastAsia="en-US"/>
              </w:rPr>
              <w:t>Al contrario:</w:t>
            </w:r>
            <w:r w:rsidR="0028578B">
              <w:rPr>
                <w:rFonts w:asciiTheme="minorHAnsi" w:eastAsiaTheme="minorHAnsi" w:hAnsiTheme="minorHAnsi" w:cstheme="minorHAnsi"/>
                <w:sz w:val="18"/>
                <w:szCs w:val="18"/>
                <w:lang w:eastAsia="en-US"/>
              </w:rPr>
              <w:t xml:space="preserve">  </w:t>
            </w:r>
            <w:r w:rsidR="00880776">
              <w:rPr>
                <w:rFonts w:asciiTheme="minorHAnsi" w:eastAsiaTheme="minorHAnsi" w:hAnsiTheme="minorHAnsi" w:cstheme="minorHAnsi"/>
                <w:i/>
                <w:iCs/>
                <w:sz w:val="18"/>
                <w:szCs w:val="18"/>
                <w:lang w:eastAsia="en-US"/>
              </w:rPr>
              <w:t>l</w:t>
            </w:r>
            <w:r w:rsidRPr="007E75A4">
              <w:rPr>
                <w:rFonts w:asciiTheme="minorHAnsi" w:eastAsiaTheme="minorHAnsi" w:hAnsiTheme="minorHAnsi" w:cstheme="minorHAnsi"/>
                <w:i/>
                <w:iCs/>
                <w:sz w:val="18"/>
                <w:szCs w:val="18"/>
                <w:lang w:eastAsia="en-US"/>
              </w:rPr>
              <w:t xml:space="preserve">’esito del compito è negativo e </w:t>
            </w:r>
            <w:r>
              <w:rPr>
                <w:rFonts w:asciiTheme="minorHAnsi" w:eastAsiaTheme="minorHAnsi" w:hAnsiTheme="minorHAnsi" w:cstheme="minorHAnsi"/>
                <w:i/>
                <w:iCs/>
                <w:sz w:val="18"/>
                <w:szCs w:val="18"/>
                <w:lang w:eastAsia="en-US"/>
              </w:rPr>
              <w:t>l’alunno</w:t>
            </w:r>
            <w:r w:rsidRPr="007E75A4">
              <w:rPr>
                <w:rFonts w:asciiTheme="minorHAnsi" w:eastAsiaTheme="minorHAnsi" w:hAnsiTheme="minorHAnsi" w:cstheme="minorHAnsi"/>
                <w:i/>
                <w:iCs/>
                <w:sz w:val="18"/>
                <w:szCs w:val="18"/>
                <w:lang w:eastAsia="en-US"/>
              </w:rPr>
              <w:t xml:space="preserve"> sostiene che il brutto voto sia causato dal fatto che il professore </w:t>
            </w:r>
            <w:r>
              <w:rPr>
                <w:rFonts w:asciiTheme="minorHAnsi" w:eastAsiaTheme="minorHAnsi" w:hAnsiTheme="minorHAnsi" w:cstheme="minorHAnsi"/>
                <w:i/>
                <w:iCs/>
                <w:sz w:val="18"/>
                <w:szCs w:val="18"/>
                <w:lang w:eastAsia="en-US"/>
              </w:rPr>
              <w:t>ce</w:t>
            </w:r>
            <w:r w:rsidRPr="007E75A4">
              <w:rPr>
                <w:rFonts w:asciiTheme="minorHAnsi" w:eastAsiaTheme="minorHAnsi" w:hAnsiTheme="minorHAnsi" w:cstheme="minorHAnsi"/>
                <w:i/>
                <w:iCs/>
                <w:sz w:val="18"/>
                <w:szCs w:val="18"/>
                <w:lang w:eastAsia="en-US"/>
              </w:rPr>
              <w:t xml:space="preserve"> “l’abbia con lui”.</w:t>
            </w:r>
            <w:r w:rsidR="0028578B">
              <w:rPr>
                <w:rFonts w:asciiTheme="minorHAnsi" w:eastAsiaTheme="minorHAnsi" w:hAnsiTheme="minorHAnsi" w:cstheme="minorHAnsi"/>
                <w:i/>
                <w:iCs/>
                <w:sz w:val="18"/>
                <w:szCs w:val="18"/>
                <w:lang w:eastAsia="en-US"/>
              </w:rPr>
              <w:t xml:space="preserve"> </w:t>
            </w:r>
            <w:r w:rsidRPr="007E75A4">
              <w:rPr>
                <w:rFonts w:asciiTheme="minorHAnsi" w:eastAsiaTheme="minorHAnsi" w:hAnsiTheme="minorHAnsi" w:cstheme="minorHAnsi"/>
                <w:sz w:val="18"/>
                <w:szCs w:val="18"/>
                <w:lang w:eastAsia="en-US"/>
              </w:rPr>
              <w:t>In questo caso la causa dell’esito negativo non è attribuibile a un fattore gestibile in prima persona dall’alunno, ma è ricondotta ad un </w:t>
            </w:r>
            <w:r w:rsidRPr="007E75A4">
              <w:rPr>
                <w:rFonts w:asciiTheme="minorHAnsi" w:eastAsiaTheme="minorHAnsi" w:hAnsiTheme="minorHAnsi" w:cstheme="minorHAnsi"/>
                <w:b/>
                <w:bCs/>
                <w:sz w:val="18"/>
                <w:szCs w:val="18"/>
                <w:lang w:eastAsia="en-US"/>
              </w:rPr>
              <w:t>fattore esterno</w:t>
            </w:r>
            <w:r w:rsidRPr="007E75A4">
              <w:rPr>
                <w:rFonts w:asciiTheme="minorHAnsi" w:eastAsiaTheme="minorHAnsi" w:hAnsiTheme="minorHAnsi" w:cstheme="minorHAnsi"/>
                <w:sz w:val="18"/>
                <w:szCs w:val="18"/>
                <w:lang w:eastAsia="en-US"/>
              </w:rPr>
              <w:t xml:space="preserve"> (il professore) e non è controllabile dall’alunno. Si parla quindi di </w:t>
            </w:r>
            <w:r w:rsidRPr="007E75A4">
              <w:rPr>
                <w:rFonts w:asciiTheme="minorHAnsi" w:eastAsiaTheme="minorHAnsi" w:hAnsiTheme="minorHAnsi" w:cstheme="minorHAnsi"/>
                <w:b/>
                <w:sz w:val="18"/>
                <w:szCs w:val="18"/>
                <w:lang w:eastAsia="en-US"/>
              </w:rPr>
              <w:t>locus of control esterno</w:t>
            </w:r>
            <w:r w:rsidRPr="007E75A4">
              <w:rPr>
                <w:rFonts w:asciiTheme="minorHAnsi" w:eastAsiaTheme="minorHAnsi" w:hAnsiTheme="minorHAnsi" w:cstheme="minorHAnsi"/>
                <w:sz w:val="18"/>
                <w:szCs w:val="18"/>
                <w:lang w:eastAsia="en-US"/>
              </w:rPr>
              <w:t>, e tra i fattori che rientrano in questa modalità, vi sono anche quelli di stampo sovrannaturale, in una sorta di pensiero incontrollabile (es. “è stata solo sfortuna”).</w:t>
            </w:r>
          </w:p>
        </w:tc>
      </w:tr>
      <w:tr w:rsidR="004646B9" w:rsidRPr="00D61D70" w:rsidTr="0021694F">
        <w:tc>
          <w:tcPr>
            <w:tcW w:w="4536" w:type="dxa"/>
            <w:shd w:val="clear" w:color="auto" w:fill="auto"/>
            <w:vAlign w:val="center"/>
          </w:tcPr>
          <w:p w:rsidR="004646B9" w:rsidRPr="00D61D70" w:rsidRDefault="004646B9" w:rsidP="00CF069B">
            <w:pPr>
              <w:jc w:val="both"/>
              <w:rPr>
                <w:rFonts w:cstheme="minorHAnsi"/>
                <w:b/>
                <w:sz w:val="18"/>
                <w:szCs w:val="18"/>
              </w:rPr>
            </w:pPr>
            <w:r w:rsidRPr="00D61D70">
              <w:rPr>
                <w:rFonts w:cstheme="minorHAnsi"/>
                <w:b/>
                <w:sz w:val="18"/>
                <w:szCs w:val="18"/>
              </w:rPr>
              <w:t>Autoefficacia</w:t>
            </w:r>
          </w:p>
        </w:tc>
        <w:tc>
          <w:tcPr>
            <w:tcW w:w="5092" w:type="dxa"/>
          </w:tcPr>
          <w:p w:rsidR="007E75A4" w:rsidRPr="00880776" w:rsidRDefault="007E75A4" w:rsidP="00B648E5">
            <w:pPr>
              <w:jc w:val="both"/>
              <w:rPr>
                <w:rFonts w:cstheme="minorHAnsi"/>
                <w:b/>
                <w:bCs/>
                <w:sz w:val="18"/>
                <w:szCs w:val="18"/>
              </w:rPr>
            </w:pPr>
            <w:r w:rsidRPr="00880776">
              <w:rPr>
                <w:rFonts w:cstheme="minorHAnsi"/>
                <w:b/>
                <w:bCs/>
                <w:sz w:val="18"/>
                <w:szCs w:val="18"/>
              </w:rPr>
              <w:t>Definizione</w:t>
            </w:r>
          </w:p>
          <w:p w:rsidR="004646B9" w:rsidRDefault="004646B9" w:rsidP="00B648E5">
            <w:pPr>
              <w:jc w:val="both"/>
              <w:rPr>
                <w:rFonts w:cstheme="minorHAnsi"/>
                <w:bCs/>
                <w:sz w:val="18"/>
                <w:szCs w:val="18"/>
              </w:rPr>
            </w:pPr>
            <w:r w:rsidRPr="00D61D70">
              <w:rPr>
                <w:rFonts w:cstheme="minorHAnsi"/>
                <w:bCs/>
                <w:sz w:val="18"/>
                <w:szCs w:val="18"/>
              </w:rPr>
              <w:t>Convinzione nelle proprie capacità di organizzare e realizzare il corso delle azioni necessario e gestire adeguatamente le situazioni che si incontrano. Chiaramente se l’alunno si ritiene capace di affrontare la situazione il suo senso di autoefficacia influirà positivamente sul compito.</w:t>
            </w:r>
          </w:p>
          <w:p w:rsidR="007E75A4" w:rsidRPr="00B648E5" w:rsidRDefault="00B648E5" w:rsidP="00B648E5">
            <w:pPr>
              <w:pStyle w:val="NormaleWeb"/>
              <w:shd w:val="clear" w:color="auto" w:fill="FFFFFF"/>
              <w:spacing w:before="0" w:beforeAutospacing="0" w:after="0" w:afterAutospacing="0"/>
              <w:jc w:val="both"/>
              <w:rPr>
                <w:rFonts w:asciiTheme="minorHAnsi" w:eastAsiaTheme="minorHAnsi" w:hAnsiTheme="minorHAnsi" w:cstheme="minorHAnsi"/>
                <w:b/>
                <w:bCs/>
                <w:sz w:val="18"/>
                <w:szCs w:val="18"/>
                <w:lang w:eastAsia="en-US"/>
              </w:rPr>
            </w:pPr>
            <w:r w:rsidRPr="00B648E5">
              <w:rPr>
                <w:rFonts w:asciiTheme="minorHAnsi" w:eastAsiaTheme="minorHAnsi" w:hAnsiTheme="minorHAnsi" w:cstheme="minorHAnsi"/>
                <w:b/>
                <w:bCs/>
                <w:sz w:val="18"/>
                <w:szCs w:val="18"/>
                <w:lang w:eastAsia="en-US"/>
              </w:rPr>
              <w:t>Spiegazione</w:t>
            </w:r>
          </w:p>
          <w:p w:rsidR="00B648E5" w:rsidRDefault="00B648E5" w:rsidP="00B648E5">
            <w:pPr>
              <w:pStyle w:val="NormaleWeb"/>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sidRPr="00B648E5">
              <w:rPr>
                <w:rFonts w:asciiTheme="minorHAnsi" w:eastAsiaTheme="minorHAnsi" w:hAnsiTheme="minorHAnsi" w:cstheme="minorHAnsi"/>
                <w:bCs/>
                <w:sz w:val="18"/>
                <w:szCs w:val="18"/>
                <w:lang w:eastAsia="en-US"/>
              </w:rPr>
              <w:t>Il costrutto di </w:t>
            </w:r>
            <w:r w:rsidRPr="00B648E5">
              <w:rPr>
                <w:rFonts w:asciiTheme="minorHAnsi" w:eastAsiaTheme="minorHAnsi" w:hAnsiTheme="minorHAnsi" w:cstheme="minorHAnsi"/>
                <w:b/>
                <w:sz w:val="18"/>
                <w:szCs w:val="18"/>
                <w:lang w:eastAsia="en-US"/>
              </w:rPr>
              <w:t>autoefficacia</w:t>
            </w:r>
            <w:r w:rsidRPr="00B648E5">
              <w:rPr>
                <w:rFonts w:asciiTheme="minorHAnsi" w:eastAsiaTheme="minorHAnsi" w:hAnsiTheme="minorHAnsi" w:cstheme="minorHAnsi"/>
                <w:bCs/>
                <w:sz w:val="18"/>
                <w:szCs w:val="18"/>
                <w:lang w:eastAsia="en-US"/>
              </w:rPr>
              <w:t xml:space="preserve"> è stato usato in ricerca secondo due accezioni: </w:t>
            </w:r>
          </w:p>
          <w:p w:rsidR="00B648E5" w:rsidRPr="00B648E5" w:rsidRDefault="00B648E5" w:rsidP="00B648E5">
            <w:pPr>
              <w:pStyle w:val="NormaleWeb"/>
              <w:numPr>
                <w:ilvl w:val="0"/>
                <w:numId w:val="9"/>
              </w:numPr>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sidRPr="00B648E5">
              <w:rPr>
                <w:rFonts w:asciiTheme="minorHAnsi" w:eastAsiaTheme="minorHAnsi" w:hAnsiTheme="minorHAnsi" w:cstheme="minorHAnsi"/>
                <w:bCs/>
                <w:sz w:val="18"/>
                <w:szCs w:val="18"/>
                <w:lang w:eastAsia="en-US"/>
              </w:rPr>
              <w:t xml:space="preserve">abilità </w:t>
            </w:r>
            <w:r>
              <w:rPr>
                <w:rFonts w:asciiTheme="minorHAnsi" w:eastAsiaTheme="minorHAnsi" w:hAnsiTheme="minorHAnsi" w:cstheme="minorHAnsi"/>
                <w:bCs/>
                <w:sz w:val="18"/>
                <w:szCs w:val="18"/>
                <w:lang w:eastAsia="en-US"/>
              </w:rPr>
              <w:t>di mettere in atto un determinato</w:t>
            </w:r>
            <w:r w:rsidRPr="00B648E5">
              <w:rPr>
                <w:rFonts w:asciiTheme="minorHAnsi" w:eastAsiaTheme="minorHAnsi" w:hAnsiTheme="minorHAnsi" w:cstheme="minorHAnsi"/>
                <w:bCs/>
                <w:sz w:val="18"/>
                <w:szCs w:val="18"/>
                <w:lang w:eastAsia="en-US"/>
              </w:rPr>
              <w:t xml:space="preserve"> comportamento </w:t>
            </w:r>
          </w:p>
          <w:p w:rsidR="00B648E5" w:rsidRDefault="00B648E5" w:rsidP="00B648E5">
            <w:pPr>
              <w:pStyle w:val="NormaleWeb"/>
              <w:numPr>
                <w:ilvl w:val="0"/>
                <w:numId w:val="9"/>
              </w:numPr>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sidRPr="00B648E5">
              <w:rPr>
                <w:rFonts w:asciiTheme="minorHAnsi" w:eastAsiaTheme="minorHAnsi" w:hAnsiTheme="minorHAnsi" w:cstheme="minorHAnsi"/>
                <w:bCs/>
                <w:sz w:val="18"/>
                <w:szCs w:val="18"/>
                <w:lang w:eastAsia="en-US"/>
              </w:rPr>
              <w:t>abilità di controllare, prevenire o gestire le potenziali difficoltà che possono sorgere nell’esecuzione di una particolare prestazione</w:t>
            </w:r>
            <w:r>
              <w:rPr>
                <w:rFonts w:asciiTheme="minorHAnsi" w:eastAsiaTheme="minorHAnsi" w:hAnsiTheme="minorHAnsi" w:cstheme="minorHAnsi"/>
                <w:bCs/>
                <w:sz w:val="18"/>
                <w:szCs w:val="18"/>
                <w:lang w:eastAsia="en-US"/>
              </w:rPr>
              <w:t>.</w:t>
            </w:r>
          </w:p>
          <w:p w:rsidR="00B069F6" w:rsidRDefault="00B069F6" w:rsidP="00B069F6">
            <w:pPr>
              <w:pStyle w:val="NormaleWeb"/>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Pr>
                <w:rFonts w:asciiTheme="minorHAnsi" w:eastAsiaTheme="minorHAnsi" w:hAnsiTheme="minorHAnsi" w:cstheme="minorHAnsi"/>
                <w:bCs/>
                <w:sz w:val="18"/>
                <w:szCs w:val="18"/>
                <w:lang w:eastAsia="en-US"/>
              </w:rPr>
              <w:t>L’autoefficacia ha diretta conseguenza sull’autostima.</w:t>
            </w:r>
          </w:p>
          <w:p w:rsidR="00B069F6" w:rsidRPr="00B069F6" w:rsidRDefault="00B069F6" w:rsidP="00B648E5">
            <w:pPr>
              <w:pStyle w:val="NormaleWeb"/>
              <w:shd w:val="clear" w:color="auto" w:fill="FFFFFF"/>
              <w:spacing w:before="0" w:beforeAutospacing="0" w:after="0" w:afterAutospacing="0"/>
              <w:jc w:val="both"/>
              <w:textAlignment w:val="top"/>
              <w:rPr>
                <w:rFonts w:asciiTheme="minorHAnsi" w:eastAsiaTheme="minorHAnsi" w:hAnsiTheme="minorHAnsi" w:cstheme="minorHAnsi"/>
                <w:b/>
                <w:bCs/>
                <w:sz w:val="18"/>
                <w:szCs w:val="18"/>
                <w:lang w:eastAsia="en-US"/>
              </w:rPr>
            </w:pPr>
            <w:r w:rsidRPr="00B069F6">
              <w:rPr>
                <w:rFonts w:asciiTheme="minorHAnsi" w:eastAsiaTheme="minorHAnsi" w:hAnsiTheme="minorHAnsi" w:cstheme="minorHAnsi"/>
                <w:b/>
                <w:bCs/>
                <w:sz w:val="18"/>
                <w:szCs w:val="18"/>
                <w:lang w:eastAsia="en-US"/>
              </w:rPr>
              <w:t>Esempio</w:t>
            </w:r>
          </w:p>
          <w:p w:rsidR="00B069F6" w:rsidRDefault="00B648E5" w:rsidP="00B069F6">
            <w:pPr>
              <w:pStyle w:val="NormaleWeb"/>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Pr>
                <w:rFonts w:asciiTheme="minorHAnsi" w:eastAsiaTheme="minorHAnsi" w:hAnsiTheme="minorHAnsi" w:cstheme="minorHAnsi"/>
                <w:bCs/>
                <w:sz w:val="18"/>
                <w:szCs w:val="18"/>
                <w:lang w:eastAsia="en-US"/>
              </w:rPr>
              <w:t>C</w:t>
            </w:r>
            <w:r w:rsidRPr="00B648E5">
              <w:rPr>
                <w:rFonts w:asciiTheme="minorHAnsi" w:eastAsiaTheme="minorHAnsi" w:hAnsiTheme="minorHAnsi" w:cstheme="minorHAnsi"/>
                <w:bCs/>
                <w:sz w:val="18"/>
                <w:szCs w:val="18"/>
                <w:lang w:eastAsia="en-US"/>
              </w:rPr>
              <w:t>i sono credenze molto specifiche di </w:t>
            </w:r>
            <w:r w:rsidRPr="00B648E5">
              <w:rPr>
                <w:rFonts w:asciiTheme="minorHAnsi" w:eastAsiaTheme="minorHAnsi" w:hAnsiTheme="minorHAnsi" w:cstheme="minorHAnsi"/>
                <w:b/>
                <w:sz w:val="18"/>
                <w:szCs w:val="18"/>
                <w:lang w:eastAsia="en-US"/>
              </w:rPr>
              <w:t>autoefficacia</w:t>
            </w:r>
            <w:r w:rsidRPr="00B648E5">
              <w:rPr>
                <w:rFonts w:asciiTheme="minorHAnsi" w:eastAsiaTheme="minorHAnsi" w:hAnsiTheme="minorHAnsi" w:cstheme="minorHAnsi"/>
                <w:bCs/>
                <w:sz w:val="18"/>
                <w:szCs w:val="18"/>
                <w:lang w:eastAsia="en-US"/>
              </w:rPr>
              <w:t> riguardanti differenti domini del sé (ad es. forza fisica</w:t>
            </w:r>
            <w:r>
              <w:rPr>
                <w:rFonts w:asciiTheme="minorHAnsi" w:eastAsiaTheme="minorHAnsi" w:hAnsiTheme="minorHAnsi" w:cstheme="minorHAnsi"/>
                <w:bCs/>
                <w:sz w:val="18"/>
                <w:szCs w:val="18"/>
                <w:lang w:eastAsia="en-US"/>
              </w:rPr>
              <w:t xml:space="preserve">, </w:t>
            </w:r>
            <w:r w:rsidRPr="00B648E5">
              <w:rPr>
                <w:rFonts w:asciiTheme="minorHAnsi" w:eastAsiaTheme="minorHAnsi" w:hAnsiTheme="minorHAnsi" w:cstheme="minorHAnsi"/>
                <w:bCs/>
                <w:sz w:val="18"/>
                <w:szCs w:val="18"/>
                <w:lang w:eastAsia="en-US"/>
              </w:rPr>
              <w:t>resistenza</w:t>
            </w:r>
            <w:r w:rsidR="00B069F6">
              <w:rPr>
                <w:rFonts w:asciiTheme="minorHAnsi" w:eastAsiaTheme="minorHAnsi" w:hAnsiTheme="minorHAnsi" w:cstheme="minorHAnsi"/>
                <w:bCs/>
                <w:sz w:val="18"/>
                <w:szCs w:val="18"/>
                <w:lang w:eastAsia="en-US"/>
              </w:rPr>
              <w:t>, precisione</w:t>
            </w:r>
            <w:r w:rsidRPr="00B648E5">
              <w:rPr>
                <w:rFonts w:asciiTheme="minorHAnsi" w:eastAsiaTheme="minorHAnsi" w:hAnsiTheme="minorHAnsi" w:cstheme="minorHAnsi"/>
                <w:bCs/>
                <w:sz w:val="18"/>
                <w:szCs w:val="18"/>
                <w:lang w:eastAsia="en-US"/>
              </w:rPr>
              <w:t xml:space="preserve">). </w:t>
            </w:r>
          </w:p>
          <w:p w:rsidR="00B648E5" w:rsidRDefault="00B069F6" w:rsidP="00B069F6">
            <w:pPr>
              <w:pStyle w:val="NormaleWeb"/>
              <w:numPr>
                <w:ilvl w:val="0"/>
                <w:numId w:val="11"/>
              </w:numPr>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Pr>
                <w:rFonts w:asciiTheme="minorHAnsi" w:eastAsiaTheme="minorHAnsi" w:hAnsiTheme="minorHAnsi" w:cstheme="minorHAnsi"/>
                <w:bCs/>
                <w:sz w:val="18"/>
                <w:szCs w:val="18"/>
                <w:lang w:eastAsia="en-US"/>
              </w:rPr>
              <w:t>“Non voglio giocare a pallone perché non so fare canestro”</w:t>
            </w:r>
          </w:p>
          <w:p w:rsidR="00B069F6" w:rsidRDefault="00B069F6" w:rsidP="00B069F6">
            <w:pPr>
              <w:pStyle w:val="NormaleWeb"/>
              <w:numPr>
                <w:ilvl w:val="0"/>
                <w:numId w:val="10"/>
              </w:numPr>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Pr>
                <w:rFonts w:asciiTheme="minorHAnsi" w:eastAsiaTheme="minorHAnsi" w:hAnsiTheme="minorHAnsi" w:cstheme="minorHAnsi"/>
                <w:bCs/>
                <w:sz w:val="18"/>
                <w:szCs w:val="18"/>
                <w:lang w:eastAsia="en-US"/>
              </w:rPr>
              <w:t>Strappare una tavola perché ritenuta non precisa</w:t>
            </w:r>
          </w:p>
          <w:p w:rsidR="004646B9" w:rsidRPr="00880776" w:rsidRDefault="00B069F6" w:rsidP="00880776">
            <w:pPr>
              <w:pStyle w:val="NormaleWeb"/>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Pr>
                <w:rFonts w:asciiTheme="minorHAnsi" w:eastAsiaTheme="minorHAnsi" w:hAnsiTheme="minorHAnsi" w:cstheme="minorHAnsi"/>
                <w:bCs/>
                <w:sz w:val="18"/>
                <w:szCs w:val="18"/>
                <w:lang w:eastAsia="en-US"/>
              </w:rPr>
              <w:t xml:space="preserve"> sono esempi di scarso senso di autoefficacia.</w:t>
            </w:r>
          </w:p>
        </w:tc>
      </w:tr>
    </w:tbl>
    <w:p w:rsidR="007E28CD" w:rsidRDefault="007E28CD"/>
    <w:tbl>
      <w:tblPr>
        <w:tblStyle w:val="Grigliatabella"/>
        <w:tblW w:w="0" w:type="auto"/>
        <w:tblLook w:val="04A0" w:firstRow="1" w:lastRow="0" w:firstColumn="1" w:lastColumn="0" w:noHBand="0" w:noVBand="1"/>
      </w:tblPr>
      <w:tblGrid>
        <w:gridCol w:w="4536"/>
        <w:gridCol w:w="5092"/>
      </w:tblGrid>
      <w:tr w:rsidR="004646B9" w:rsidRPr="00D61D70" w:rsidTr="0021694F">
        <w:tc>
          <w:tcPr>
            <w:tcW w:w="4536" w:type="dxa"/>
            <w:shd w:val="clear" w:color="auto" w:fill="auto"/>
            <w:vAlign w:val="center"/>
          </w:tcPr>
          <w:p w:rsidR="004646B9" w:rsidRPr="00D61D70" w:rsidRDefault="004646B9" w:rsidP="00CF069B">
            <w:pPr>
              <w:jc w:val="both"/>
              <w:rPr>
                <w:rFonts w:cstheme="minorHAnsi"/>
                <w:b/>
                <w:bCs/>
                <w:sz w:val="18"/>
                <w:szCs w:val="18"/>
              </w:rPr>
            </w:pPr>
            <w:r w:rsidRPr="00D61D70">
              <w:rPr>
                <w:rFonts w:cstheme="minorHAnsi"/>
                <w:b/>
                <w:sz w:val="18"/>
                <w:szCs w:val="18"/>
              </w:rPr>
              <w:lastRenderedPageBreak/>
              <w:t>Autostima</w:t>
            </w:r>
          </w:p>
        </w:tc>
        <w:tc>
          <w:tcPr>
            <w:tcW w:w="5092" w:type="dxa"/>
          </w:tcPr>
          <w:p w:rsidR="00B648E5" w:rsidRPr="007E75A4" w:rsidRDefault="00B648E5" w:rsidP="00B648E5">
            <w:pPr>
              <w:jc w:val="both"/>
              <w:rPr>
                <w:rFonts w:cstheme="minorHAnsi"/>
                <w:b/>
                <w:sz w:val="18"/>
                <w:szCs w:val="18"/>
              </w:rPr>
            </w:pPr>
            <w:r w:rsidRPr="007E75A4">
              <w:rPr>
                <w:rFonts w:cstheme="minorHAnsi"/>
                <w:b/>
                <w:sz w:val="18"/>
                <w:szCs w:val="18"/>
              </w:rPr>
              <w:t>Definizione</w:t>
            </w:r>
          </w:p>
          <w:p w:rsidR="004646B9" w:rsidRPr="00B648E5" w:rsidRDefault="004646B9" w:rsidP="00B648E5">
            <w:pPr>
              <w:pStyle w:val="NormaleWeb"/>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sidRPr="00B648E5">
              <w:rPr>
                <w:rFonts w:asciiTheme="minorHAnsi" w:eastAsiaTheme="minorHAnsi" w:hAnsiTheme="minorHAnsi" w:cstheme="minorHAnsi"/>
                <w:bCs/>
                <w:sz w:val="18"/>
                <w:szCs w:val="18"/>
                <w:lang w:eastAsia="en-US"/>
              </w:rPr>
              <w:t>Complesso di percezioni, valutazioni e sentimenti di valore che l’alunno</w:t>
            </w:r>
            <w:r w:rsidR="00B648E5">
              <w:rPr>
                <w:rFonts w:asciiTheme="minorHAnsi" w:eastAsiaTheme="minorHAnsi" w:hAnsiTheme="minorHAnsi" w:cstheme="minorHAnsi"/>
                <w:bCs/>
                <w:sz w:val="18"/>
                <w:szCs w:val="18"/>
                <w:lang w:eastAsia="en-US"/>
              </w:rPr>
              <w:t xml:space="preserve"> e lo studente </w:t>
            </w:r>
            <w:r w:rsidRPr="00B648E5">
              <w:rPr>
                <w:rFonts w:asciiTheme="minorHAnsi" w:eastAsiaTheme="minorHAnsi" w:hAnsiTheme="minorHAnsi" w:cstheme="minorHAnsi"/>
                <w:bCs/>
                <w:sz w:val="18"/>
                <w:szCs w:val="18"/>
                <w:lang w:eastAsia="en-US"/>
              </w:rPr>
              <w:t xml:space="preserve"> ha</w:t>
            </w:r>
            <w:r w:rsidR="00B648E5">
              <w:rPr>
                <w:rFonts w:asciiTheme="minorHAnsi" w:eastAsiaTheme="minorHAnsi" w:hAnsiTheme="minorHAnsi" w:cstheme="minorHAnsi"/>
                <w:bCs/>
                <w:sz w:val="18"/>
                <w:szCs w:val="18"/>
                <w:lang w:eastAsia="en-US"/>
              </w:rPr>
              <w:t>nno</w:t>
            </w:r>
            <w:r w:rsidRPr="00B648E5">
              <w:rPr>
                <w:rFonts w:asciiTheme="minorHAnsi" w:eastAsiaTheme="minorHAnsi" w:hAnsiTheme="minorHAnsi" w:cstheme="minorHAnsi"/>
                <w:bCs/>
                <w:sz w:val="18"/>
                <w:szCs w:val="18"/>
                <w:lang w:eastAsia="en-US"/>
              </w:rPr>
              <w:t xml:space="preserve"> verso i diversi aspetti della propria persona.</w:t>
            </w:r>
          </w:p>
          <w:p w:rsidR="00B648E5" w:rsidRPr="007E75A4" w:rsidRDefault="00B648E5" w:rsidP="00B648E5">
            <w:pPr>
              <w:jc w:val="both"/>
              <w:rPr>
                <w:rFonts w:cstheme="minorHAnsi"/>
                <w:b/>
                <w:sz w:val="18"/>
                <w:szCs w:val="18"/>
              </w:rPr>
            </w:pPr>
            <w:r>
              <w:rPr>
                <w:rFonts w:cstheme="minorHAnsi"/>
                <w:b/>
                <w:sz w:val="18"/>
                <w:szCs w:val="18"/>
              </w:rPr>
              <w:t>Spiegaz</w:t>
            </w:r>
            <w:r w:rsidRPr="007E75A4">
              <w:rPr>
                <w:rFonts w:cstheme="minorHAnsi"/>
                <w:b/>
                <w:sz w:val="18"/>
                <w:szCs w:val="18"/>
              </w:rPr>
              <w:t>ione</w:t>
            </w:r>
          </w:p>
          <w:p w:rsidR="007E75A4" w:rsidRPr="007E75A4" w:rsidRDefault="007E75A4" w:rsidP="00B648E5">
            <w:pPr>
              <w:pStyle w:val="NormaleWeb"/>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sidRPr="007E75A4">
              <w:rPr>
                <w:rFonts w:asciiTheme="minorHAnsi" w:eastAsiaTheme="minorHAnsi" w:hAnsiTheme="minorHAnsi" w:cstheme="minorHAnsi"/>
                <w:bCs/>
                <w:sz w:val="18"/>
                <w:szCs w:val="18"/>
                <w:lang w:eastAsia="en-US"/>
              </w:rPr>
              <w:t>A costituire il processo di</w:t>
            </w:r>
            <w:r w:rsidRPr="00B648E5">
              <w:rPr>
                <w:rFonts w:asciiTheme="minorHAnsi" w:eastAsiaTheme="minorHAnsi" w:hAnsiTheme="minorHAnsi" w:cstheme="minorHAnsi"/>
                <w:bCs/>
                <w:sz w:val="18"/>
                <w:szCs w:val="18"/>
                <w:lang w:eastAsia="en-US"/>
              </w:rPr>
              <w:t> formazione dell’autostima</w:t>
            </w:r>
            <w:r w:rsidRPr="007E75A4">
              <w:rPr>
                <w:rFonts w:asciiTheme="minorHAnsi" w:eastAsiaTheme="minorHAnsi" w:hAnsiTheme="minorHAnsi" w:cstheme="minorHAnsi"/>
                <w:bCs/>
                <w:sz w:val="18"/>
                <w:szCs w:val="18"/>
                <w:lang w:eastAsia="en-US"/>
              </w:rPr>
              <w:t> vi sono due componenti: il sé reale e il sé ideale.</w:t>
            </w:r>
          </w:p>
          <w:p w:rsidR="00B648E5" w:rsidRDefault="007E75A4" w:rsidP="00B648E5">
            <w:pPr>
              <w:pStyle w:val="NormaleWeb"/>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sidRPr="007E75A4">
              <w:rPr>
                <w:rFonts w:asciiTheme="minorHAnsi" w:eastAsiaTheme="minorHAnsi" w:hAnsiTheme="minorHAnsi" w:cstheme="minorHAnsi"/>
                <w:bCs/>
                <w:sz w:val="18"/>
                <w:szCs w:val="18"/>
                <w:lang w:eastAsia="en-US"/>
              </w:rPr>
              <w:t>Il sé reale non è altro che una visione oggettiva delle proprie abilità; detto in termini più semplici corrisponde a ciò che noi realmente siamo.</w:t>
            </w:r>
            <w:r w:rsidR="008A0F38">
              <w:rPr>
                <w:rFonts w:asciiTheme="minorHAnsi" w:eastAsiaTheme="minorHAnsi" w:hAnsiTheme="minorHAnsi" w:cstheme="minorHAnsi"/>
                <w:bCs/>
                <w:sz w:val="18"/>
                <w:szCs w:val="18"/>
                <w:lang w:eastAsia="en-US"/>
              </w:rPr>
              <w:t xml:space="preserve"> </w:t>
            </w:r>
            <w:r w:rsidRPr="007E75A4">
              <w:rPr>
                <w:rFonts w:asciiTheme="minorHAnsi" w:eastAsiaTheme="minorHAnsi" w:hAnsiTheme="minorHAnsi" w:cstheme="minorHAnsi"/>
                <w:bCs/>
                <w:sz w:val="18"/>
                <w:szCs w:val="18"/>
                <w:lang w:eastAsia="en-US"/>
              </w:rPr>
              <w:t xml:space="preserve">Il sé ideale corrisponde a come l’individuo vorrebbe essere.  </w:t>
            </w:r>
            <w:r w:rsidR="00B648E5" w:rsidRPr="00B648E5">
              <w:rPr>
                <w:rFonts w:asciiTheme="minorHAnsi" w:eastAsiaTheme="minorHAnsi" w:hAnsiTheme="minorHAnsi" w:cstheme="minorHAnsi"/>
                <w:bCs/>
                <w:sz w:val="18"/>
                <w:szCs w:val="18"/>
                <w:lang w:eastAsia="en-US"/>
              </w:rPr>
              <w:t>Possedere un’alta autostima </w:t>
            </w:r>
            <w:r w:rsidR="00B648E5">
              <w:rPr>
                <w:rFonts w:asciiTheme="minorHAnsi" w:eastAsiaTheme="minorHAnsi" w:hAnsiTheme="minorHAnsi" w:cstheme="minorHAnsi"/>
                <w:bCs/>
                <w:sz w:val="18"/>
                <w:szCs w:val="18"/>
                <w:lang w:eastAsia="en-US"/>
              </w:rPr>
              <w:t>s</w:t>
            </w:r>
            <w:r w:rsidR="00B648E5" w:rsidRPr="00B648E5">
              <w:rPr>
                <w:rFonts w:asciiTheme="minorHAnsi" w:eastAsiaTheme="minorHAnsi" w:hAnsiTheme="minorHAnsi" w:cstheme="minorHAnsi"/>
                <w:bCs/>
                <w:sz w:val="18"/>
                <w:szCs w:val="18"/>
                <w:lang w:eastAsia="en-US"/>
              </w:rPr>
              <w:t>ignifica saper riconoscere in maniera realistica di avere sia pregi che difetti, impegnarsi per migliorare le proprie debolezze, apprezzando i propri punti di forza. Tutto ciò enfatizza una maggiore apertura all’ambiente, una maggiore autonomia e una maggiore fiducia nelle proprie capacità.</w:t>
            </w:r>
          </w:p>
          <w:p w:rsidR="00B648E5" w:rsidRPr="00B648E5" w:rsidRDefault="00B648E5" w:rsidP="00B648E5">
            <w:pPr>
              <w:pStyle w:val="NormaleWeb"/>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sidRPr="00B648E5">
              <w:rPr>
                <w:rFonts w:asciiTheme="minorHAnsi" w:eastAsiaTheme="minorHAnsi" w:hAnsiTheme="minorHAnsi" w:cstheme="minorHAnsi"/>
                <w:bCs/>
                <w:sz w:val="18"/>
                <w:szCs w:val="18"/>
                <w:lang w:eastAsia="en-US"/>
              </w:rPr>
              <w:t>Al contrario, una </w:t>
            </w:r>
            <w:r w:rsidRPr="00B648E5">
              <w:rPr>
                <w:rFonts w:asciiTheme="minorHAnsi" w:eastAsiaTheme="minorHAnsi" w:hAnsiTheme="minorHAnsi" w:cstheme="minorHAnsi"/>
                <w:b/>
                <w:sz w:val="18"/>
                <w:szCs w:val="18"/>
                <w:lang w:eastAsia="en-US"/>
              </w:rPr>
              <w:t>bassa autostima</w:t>
            </w:r>
            <w:r w:rsidRPr="00B648E5">
              <w:rPr>
                <w:rFonts w:asciiTheme="minorHAnsi" w:eastAsiaTheme="minorHAnsi" w:hAnsiTheme="minorHAnsi" w:cstheme="minorHAnsi"/>
                <w:bCs/>
                <w:sz w:val="18"/>
                <w:szCs w:val="18"/>
                <w:lang w:eastAsia="en-US"/>
              </w:rPr>
              <w:t> si concretizza in situazioni di demotivazione in cui predominano disimpegno e disinteresse. Vengono riconosciute esclusivamente le proprie debolezze, mentre vengono trascurati i propri punti di forza. Spesso si tende a evadere anche dalle situazioni più banali per timore di un rifiuto da parte degli altri. Si è più vulnerabili e meno autonomi. Le persone con una </w:t>
            </w:r>
            <w:r w:rsidRPr="00B648E5">
              <w:rPr>
                <w:rFonts w:asciiTheme="minorHAnsi" w:eastAsiaTheme="minorHAnsi" w:hAnsiTheme="minorHAnsi" w:cstheme="minorHAnsi"/>
                <w:b/>
                <w:sz w:val="18"/>
                <w:szCs w:val="18"/>
                <w:lang w:eastAsia="en-US"/>
              </w:rPr>
              <w:t>bassa autostima</w:t>
            </w:r>
            <w:r w:rsidRPr="00B648E5">
              <w:rPr>
                <w:rFonts w:asciiTheme="minorHAnsi" w:eastAsiaTheme="minorHAnsi" w:hAnsiTheme="minorHAnsi" w:cstheme="minorHAnsi"/>
                <w:bCs/>
                <w:sz w:val="18"/>
                <w:szCs w:val="18"/>
                <w:lang w:eastAsia="en-US"/>
              </w:rPr>
              <w:t> si arrendono molto più facilmente quando si tratta di raggiungere un obiettivo, soprattutto se incontrano qualche difficoltà o sentono un parere contrario a ciò che pensano.</w:t>
            </w:r>
          </w:p>
          <w:p w:rsidR="004646B9" w:rsidRPr="00B648E5" w:rsidRDefault="00B648E5" w:rsidP="00B648E5">
            <w:pPr>
              <w:pStyle w:val="NormaleWeb"/>
              <w:shd w:val="clear" w:color="auto" w:fill="FFFFFF"/>
              <w:spacing w:before="0" w:beforeAutospacing="0" w:after="225" w:afterAutospacing="0"/>
              <w:jc w:val="both"/>
              <w:textAlignment w:val="top"/>
              <w:rPr>
                <w:rFonts w:asciiTheme="minorHAnsi" w:eastAsiaTheme="minorHAnsi" w:hAnsiTheme="minorHAnsi" w:cstheme="minorHAnsi"/>
                <w:bCs/>
                <w:sz w:val="18"/>
                <w:szCs w:val="18"/>
                <w:lang w:eastAsia="en-US"/>
              </w:rPr>
            </w:pPr>
            <w:r w:rsidRPr="00B648E5">
              <w:rPr>
                <w:rFonts w:asciiTheme="minorHAnsi" w:eastAsiaTheme="minorHAnsi" w:hAnsiTheme="minorHAnsi" w:cstheme="minorHAnsi"/>
                <w:bCs/>
                <w:sz w:val="18"/>
                <w:szCs w:val="18"/>
                <w:lang w:eastAsia="en-US"/>
              </w:rPr>
              <w:t>Si tratta di persone che faticano ad abbandonare i sentimenti di delusione e di amarezza connessi allo sperimentare un insuccesso. Inoltre, di fronte alle critiche, sono molto sensibili all’intensità e alla durata del disagio provocato.</w:t>
            </w:r>
          </w:p>
        </w:tc>
      </w:tr>
      <w:tr w:rsidR="004646B9" w:rsidRPr="00B4052B" w:rsidTr="0021694F">
        <w:tc>
          <w:tcPr>
            <w:tcW w:w="4536" w:type="dxa"/>
            <w:shd w:val="clear" w:color="auto" w:fill="auto"/>
            <w:vAlign w:val="center"/>
          </w:tcPr>
          <w:p w:rsidR="004646B9" w:rsidRPr="00D61D70" w:rsidRDefault="004646B9" w:rsidP="00CF069B">
            <w:pPr>
              <w:jc w:val="both"/>
              <w:rPr>
                <w:rFonts w:cstheme="minorHAnsi"/>
                <w:b/>
                <w:bCs/>
                <w:sz w:val="18"/>
                <w:szCs w:val="18"/>
              </w:rPr>
            </w:pPr>
            <w:r w:rsidRPr="00D61D70">
              <w:rPr>
                <w:rFonts w:cstheme="minorHAnsi"/>
                <w:b/>
                <w:sz w:val="18"/>
                <w:szCs w:val="18"/>
              </w:rPr>
              <w:t>Emotività</w:t>
            </w:r>
          </w:p>
        </w:tc>
        <w:tc>
          <w:tcPr>
            <w:tcW w:w="5092" w:type="dxa"/>
            <w:vAlign w:val="center"/>
          </w:tcPr>
          <w:p w:rsidR="00BF41AA" w:rsidRPr="007E75A4" w:rsidRDefault="00BF41AA" w:rsidP="00BF41AA">
            <w:pPr>
              <w:jc w:val="both"/>
              <w:rPr>
                <w:rFonts w:cstheme="minorHAnsi"/>
                <w:b/>
                <w:sz w:val="18"/>
                <w:szCs w:val="18"/>
              </w:rPr>
            </w:pPr>
            <w:r w:rsidRPr="007E75A4">
              <w:rPr>
                <w:rFonts w:cstheme="minorHAnsi"/>
                <w:b/>
                <w:sz w:val="18"/>
                <w:szCs w:val="18"/>
              </w:rPr>
              <w:t>Definizione</w:t>
            </w:r>
          </w:p>
          <w:p w:rsidR="00BF41AA" w:rsidRPr="00D61D70" w:rsidRDefault="00BF41AA" w:rsidP="00BF41AA">
            <w:pPr>
              <w:jc w:val="both"/>
              <w:rPr>
                <w:rFonts w:cstheme="minorHAnsi"/>
                <w:bCs/>
                <w:sz w:val="18"/>
                <w:szCs w:val="18"/>
              </w:rPr>
            </w:pPr>
            <w:r w:rsidRPr="00D61D70">
              <w:rPr>
                <w:rFonts w:cstheme="minorHAnsi"/>
                <w:bCs/>
                <w:sz w:val="18"/>
                <w:szCs w:val="18"/>
              </w:rPr>
              <w:t>Comprende le reazioni emotive e i vari meccanismi di controllo che l’alunno è in grado esercitare su di esse come per esempio paura, ansia, rabbia, depressione, eccitazione...</w:t>
            </w:r>
          </w:p>
          <w:p w:rsidR="00BF41AA" w:rsidRDefault="00BF41AA" w:rsidP="00BF41AA">
            <w:pPr>
              <w:jc w:val="both"/>
              <w:rPr>
                <w:rFonts w:cstheme="minorHAnsi"/>
                <w:b/>
                <w:sz w:val="18"/>
                <w:szCs w:val="18"/>
              </w:rPr>
            </w:pPr>
            <w:r>
              <w:rPr>
                <w:rFonts w:cstheme="minorHAnsi"/>
                <w:b/>
                <w:sz w:val="18"/>
                <w:szCs w:val="18"/>
              </w:rPr>
              <w:t>Spiegaz</w:t>
            </w:r>
            <w:r w:rsidRPr="007E75A4">
              <w:rPr>
                <w:rFonts w:cstheme="minorHAnsi"/>
                <w:b/>
                <w:sz w:val="18"/>
                <w:szCs w:val="18"/>
              </w:rPr>
              <w:t>ione</w:t>
            </w:r>
          </w:p>
          <w:p w:rsidR="00B069F6" w:rsidRPr="00880776" w:rsidRDefault="00BF41AA" w:rsidP="00880776">
            <w:pPr>
              <w:jc w:val="both"/>
              <w:rPr>
                <w:rFonts w:cstheme="minorHAnsi"/>
                <w:b/>
                <w:sz w:val="18"/>
                <w:szCs w:val="18"/>
              </w:rPr>
            </w:pPr>
            <w:r>
              <w:rPr>
                <w:rFonts w:cstheme="minorHAnsi"/>
                <w:bCs/>
                <w:sz w:val="18"/>
                <w:szCs w:val="18"/>
              </w:rPr>
              <w:t>L’intervento del</w:t>
            </w:r>
            <w:r w:rsidRPr="00B069F6">
              <w:rPr>
                <w:rFonts w:cstheme="minorHAnsi"/>
                <w:bCs/>
                <w:sz w:val="18"/>
                <w:szCs w:val="18"/>
              </w:rPr>
              <w:t xml:space="preserve"> docente </w:t>
            </w:r>
            <w:r>
              <w:rPr>
                <w:rFonts w:cstheme="minorHAnsi"/>
                <w:bCs/>
                <w:sz w:val="18"/>
                <w:szCs w:val="18"/>
              </w:rPr>
              <w:t>è volto a far esprimere</w:t>
            </w:r>
            <w:r w:rsidRPr="00B069F6">
              <w:rPr>
                <w:rFonts w:cstheme="minorHAnsi"/>
                <w:bCs/>
                <w:sz w:val="18"/>
                <w:szCs w:val="18"/>
              </w:rPr>
              <w:t xml:space="preserve"> le proprie emozioni, interpretarle e ad autoregolarle in modo produttivo e non repressivo.  Come direbbe Goleman, il docente diventa un “allenatore emotivo” che aiuta l’espressione, contiene e limita comportamenti dirompenti, offre una chiave di lettura e conforto ai diversi stati affettivi. La proattività consente al docente di stabilire una relazione positiva senza farsi trascinare emotivamente: questa dovrà essere negoziata, stabile, coerente, rispettosa dei confini dell’altro, attenta all’intero gruppo classe. Non è sufficiente, infatti, lavorare sulla dimensione docente-alunno, occorre intervenire nel gruppo dei pari che spesso rifiutano l’alunno con bisogni educativi speciali per lavorare sul concetto di disponibilità. L’autonomia emotiva è un obiettivo a lungo termine accidentato e di difficile acquisizione, eppure come ha mostrato la ricerca delle neuroscienze e dei neuroni a specchio, gruppi di neuroni si attivano quando osserviamo una persona e ne imitiamo il comportamento e questa prospettiva non si applica solo all’azione ma più in generale alle emozioni e alle sensazioni vissute dalle persone perché sottese dagli stessi meccanismi nervosi.</w:t>
            </w:r>
          </w:p>
        </w:tc>
      </w:tr>
    </w:tbl>
    <w:p w:rsidR="007E28CD" w:rsidRDefault="007E28CD"/>
    <w:p w:rsidR="007E28CD" w:rsidRDefault="007E28CD"/>
    <w:p w:rsidR="007E28CD" w:rsidRDefault="007E28CD"/>
    <w:p w:rsidR="007E28CD" w:rsidRDefault="007E28CD"/>
    <w:p w:rsidR="007E28CD" w:rsidRDefault="007E28CD"/>
    <w:p w:rsidR="007E28CD" w:rsidRDefault="007E28CD"/>
    <w:tbl>
      <w:tblPr>
        <w:tblStyle w:val="Grigliatabella"/>
        <w:tblW w:w="0" w:type="auto"/>
        <w:tblLook w:val="04A0" w:firstRow="1" w:lastRow="0" w:firstColumn="1" w:lastColumn="0" w:noHBand="0" w:noVBand="1"/>
      </w:tblPr>
      <w:tblGrid>
        <w:gridCol w:w="4536"/>
        <w:gridCol w:w="5092"/>
      </w:tblGrid>
      <w:tr w:rsidR="004646B9" w:rsidRPr="00B4052B" w:rsidTr="0021694F">
        <w:tc>
          <w:tcPr>
            <w:tcW w:w="4536" w:type="dxa"/>
            <w:shd w:val="clear" w:color="auto" w:fill="auto"/>
            <w:vAlign w:val="center"/>
          </w:tcPr>
          <w:p w:rsidR="004646B9" w:rsidRPr="00D61D70" w:rsidRDefault="004646B9" w:rsidP="00CF069B">
            <w:pPr>
              <w:jc w:val="both"/>
              <w:rPr>
                <w:rFonts w:cstheme="minorHAnsi"/>
                <w:b/>
                <w:bCs/>
                <w:sz w:val="18"/>
                <w:szCs w:val="18"/>
              </w:rPr>
            </w:pPr>
            <w:r w:rsidRPr="00D61D70">
              <w:rPr>
                <w:rFonts w:cstheme="minorHAnsi"/>
                <w:b/>
                <w:sz w:val="18"/>
                <w:szCs w:val="18"/>
              </w:rPr>
              <w:t>Motivazione</w:t>
            </w:r>
          </w:p>
        </w:tc>
        <w:tc>
          <w:tcPr>
            <w:tcW w:w="5092" w:type="dxa"/>
            <w:vAlign w:val="center"/>
          </w:tcPr>
          <w:p w:rsidR="00BF41AA" w:rsidRPr="007E75A4" w:rsidRDefault="00BF41AA" w:rsidP="00BF41AA">
            <w:pPr>
              <w:jc w:val="both"/>
              <w:rPr>
                <w:rFonts w:cstheme="minorHAnsi"/>
                <w:b/>
                <w:sz w:val="18"/>
                <w:szCs w:val="18"/>
              </w:rPr>
            </w:pPr>
            <w:r w:rsidRPr="007E75A4">
              <w:rPr>
                <w:rFonts w:cstheme="minorHAnsi"/>
                <w:b/>
                <w:sz w:val="18"/>
                <w:szCs w:val="18"/>
              </w:rPr>
              <w:t>Definizione</w:t>
            </w:r>
          </w:p>
          <w:p w:rsidR="00BF41AA" w:rsidRDefault="00BF41AA" w:rsidP="00BF41AA">
            <w:pPr>
              <w:jc w:val="both"/>
              <w:rPr>
                <w:rFonts w:cstheme="minorHAnsi"/>
                <w:bCs/>
                <w:sz w:val="18"/>
                <w:szCs w:val="18"/>
              </w:rPr>
            </w:pPr>
            <w:r w:rsidRPr="00D61D70">
              <w:rPr>
                <w:rFonts w:cstheme="minorHAnsi"/>
                <w:bCs/>
                <w:sz w:val="18"/>
                <w:szCs w:val="18"/>
              </w:rPr>
              <w:t>Attribuzione di significato all’apprendimento e alle attività da svolgere da parte dell’alunno</w:t>
            </w:r>
            <w:r>
              <w:rPr>
                <w:rFonts w:cstheme="minorHAnsi"/>
                <w:bCs/>
                <w:sz w:val="18"/>
                <w:szCs w:val="18"/>
              </w:rPr>
              <w:t xml:space="preserve"> e dello studente. </w:t>
            </w:r>
          </w:p>
          <w:p w:rsidR="00BF41AA" w:rsidRPr="007E75A4" w:rsidRDefault="00BF41AA" w:rsidP="00BF41AA">
            <w:pPr>
              <w:jc w:val="both"/>
              <w:rPr>
                <w:rFonts w:cstheme="minorHAnsi"/>
                <w:b/>
                <w:sz w:val="18"/>
                <w:szCs w:val="18"/>
              </w:rPr>
            </w:pPr>
            <w:r>
              <w:rPr>
                <w:rFonts w:cstheme="minorHAnsi"/>
                <w:b/>
                <w:sz w:val="18"/>
                <w:szCs w:val="18"/>
              </w:rPr>
              <w:t>Spiegaz</w:t>
            </w:r>
            <w:r w:rsidRPr="007E75A4">
              <w:rPr>
                <w:rFonts w:cstheme="minorHAnsi"/>
                <w:b/>
                <w:sz w:val="18"/>
                <w:szCs w:val="18"/>
              </w:rPr>
              <w:t>ione</w:t>
            </w:r>
          </w:p>
          <w:p w:rsidR="00BF41AA" w:rsidRPr="00BF41AA" w:rsidRDefault="00BF41AA" w:rsidP="00BF41AA">
            <w:pPr>
              <w:jc w:val="both"/>
              <w:rPr>
                <w:rFonts w:cstheme="minorHAnsi"/>
                <w:bCs/>
                <w:sz w:val="18"/>
                <w:szCs w:val="18"/>
              </w:rPr>
            </w:pPr>
            <w:r w:rsidRPr="00BF41AA">
              <w:rPr>
                <w:rFonts w:cstheme="minorHAnsi"/>
                <w:bCs/>
                <w:sz w:val="18"/>
                <w:szCs w:val="18"/>
              </w:rPr>
              <w:t>Secondo </w:t>
            </w:r>
            <w:hyperlink r:id="rId8" w:history="1">
              <w:r w:rsidRPr="00BF41AA">
                <w:rPr>
                  <w:rFonts w:cstheme="minorHAnsi"/>
                  <w:bCs/>
                  <w:sz w:val="18"/>
                  <w:szCs w:val="18"/>
                </w:rPr>
                <w:t>Maslow  </w:t>
              </w:r>
            </w:hyperlink>
            <w:r w:rsidRPr="00BF41AA">
              <w:rPr>
                <w:rFonts w:cstheme="minorHAnsi"/>
                <w:bCs/>
                <w:sz w:val="18"/>
                <w:szCs w:val="18"/>
              </w:rPr>
              <w:t>è possibile disporre i bisogni lungo una piramide, secondo un ordine (dal basso verso l’alto) progressivo basato sulle necessità di sopravvivenza dell’individuo. I bisogni più alti non vengono avvertiti se quelli precedenti non sono stati soddisfatti.</w:t>
            </w:r>
          </w:p>
          <w:p w:rsidR="00BF41AA" w:rsidRDefault="00BF41AA" w:rsidP="00BF41AA">
            <w:pPr>
              <w:jc w:val="both"/>
              <w:rPr>
                <w:rFonts w:cstheme="minorHAnsi"/>
                <w:bCs/>
                <w:sz w:val="18"/>
                <w:szCs w:val="18"/>
              </w:rPr>
            </w:pPr>
            <w:r w:rsidRPr="00BF41AA">
              <w:rPr>
                <w:rFonts w:cstheme="minorHAnsi"/>
                <w:bCs/>
                <w:sz w:val="18"/>
                <w:szCs w:val="18"/>
              </w:rPr>
              <w:t>I primi due scalini della piramide fanno riferimento ai bisogni più impellenti:</w:t>
            </w:r>
          </w:p>
          <w:p w:rsidR="00BF41AA" w:rsidRDefault="00BF41AA" w:rsidP="00BF41AA">
            <w:pPr>
              <w:pStyle w:val="Paragrafoelenco"/>
              <w:numPr>
                <w:ilvl w:val="0"/>
                <w:numId w:val="14"/>
              </w:numPr>
              <w:jc w:val="both"/>
              <w:rPr>
                <w:rFonts w:cstheme="minorHAnsi"/>
                <w:bCs/>
                <w:sz w:val="18"/>
                <w:szCs w:val="18"/>
              </w:rPr>
            </w:pPr>
            <w:r>
              <w:rPr>
                <w:rFonts w:cstheme="minorHAnsi"/>
                <w:b/>
                <w:sz w:val="18"/>
                <w:szCs w:val="18"/>
              </w:rPr>
              <w:t>b</w:t>
            </w:r>
            <w:r w:rsidRPr="00BF41AA">
              <w:rPr>
                <w:rFonts w:cstheme="minorHAnsi"/>
                <w:b/>
                <w:sz w:val="18"/>
                <w:szCs w:val="18"/>
              </w:rPr>
              <w:t>isogni fisiologici</w:t>
            </w:r>
            <w:r w:rsidRPr="00BF41AA">
              <w:rPr>
                <w:rFonts w:cstheme="minorHAnsi"/>
                <w:bCs/>
                <w:sz w:val="18"/>
                <w:szCs w:val="18"/>
              </w:rPr>
              <w:t>, in questa categoria rientrano le necessità primarie legate alla fame e alla sete.</w:t>
            </w:r>
          </w:p>
          <w:p w:rsidR="00BF41AA" w:rsidRPr="00BF41AA" w:rsidRDefault="00BF41AA" w:rsidP="00BF41AA">
            <w:pPr>
              <w:pStyle w:val="Paragrafoelenco"/>
              <w:numPr>
                <w:ilvl w:val="0"/>
                <w:numId w:val="14"/>
              </w:numPr>
              <w:jc w:val="both"/>
              <w:rPr>
                <w:rFonts w:cstheme="minorHAnsi"/>
                <w:bCs/>
                <w:sz w:val="18"/>
                <w:szCs w:val="18"/>
              </w:rPr>
            </w:pPr>
            <w:r>
              <w:rPr>
                <w:rFonts w:cstheme="minorHAnsi"/>
                <w:b/>
                <w:sz w:val="18"/>
                <w:szCs w:val="18"/>
              </w:rPr>
              <w:t>b</w:t>
            </w:r>
            <w:r w:rsidRPr="00BF41AA">
              <w:rPr>
                <w:rFonts w:cstheme="minorHAnsi"/>
                <w:b/>
                <w:sz w:val="18"/>
                <w:szCs w:val="18"/>
              </w:rPr>
              <w:t>isogni di sicurezza</w:t>
            </w:r>
            <w:r w:rsidRPr="00BF41AA">
              <w:rPr>
                <w:rFonts w:cstheme="minorHAnsi"/>
                <w:bCs/>
                <w:sz w:val="18"/>
                <w:szCs w:val="18"/>
              </w:rPr>
              <w:t>, una vota soddisfatto il bisogno di cibo l’essere umano sente il bisogno di essere parte di un gruppo per proteggersi meglio dai pericoli esterni.</w:t>
            </w:r>
          </w:p>
          <w:p w:rsidR="00BF41AA" w:rsidRDefault="00BF41AA" w:rsidP="00BF41AA">
            <w:pPr>
              <w:rPr>
                <w:rFonts w:cstheme="minorHAnsi"/>
                <w:bCs/>
                <w:sz w:val="18"/>
                <w:szCs w:val="18"/>
              </w:rPr>
            </w:pPr>
            <w:r w:rsidRPr="00BF41AA">
              <w:rPr>
                <w:rFonts w:cstheme="minorHAnsi"/>
                <w:bCs/>
                <w:sz w:val="18"/>
                <w:szCs w:val="18"/>
              </w:rPr>
              <w:t>Nella parte alta della piramide vi sono bisogni afferenti alla vita psichica dell’individuo:</w:t>
            </w:r>
          </w:p>
          <w:p w:rsidR="00BF41AA" w:rsidRDefault="00BF41AA" w:rsidP="00BF41AA">
            <w:pPr>
              <w:pStyle w:val="Paragrafoelenco"/>
              <w:numPr>
                <w:ilvl w:val="0"/>
                <w:numId w:val="15"/>
              </w:numPr>
              <w:rPr>
                <w:rFonts w:cstheme="minorHAnsi"/>
                <w:bCs/>
                <w:sz w:val="18"/>
                <w:szCs w:val="18"/>
              </w:rPr>
            </w:pPr>
            <w:r>
              <w:rPr>
                <w:rFonts w:cstheme="minorHAnsi"/>
                <w:b/>
                <w:sz w:val="18"/>
                <w:szCs w:val="18"/>
              </w:rPr>
              <w:t>b</w:t>
            </w:r>
            <w:r w:rsidRPr="00BF41AA">
              <w:rPr>
                <w:rFonts w:cstheme="minorHAnsi"/>
                <w:b/>
                <w:sz w:val="18"/>
                <w:szCs w:val="18"/>
              </w:rPr>
              <w:t>isogni di affetto</w:t>
            </w:r>
            <w:r w:rsidRPr="00BF41AA">
              <w:rPr>
                <w:rFonts w:cstheme="minorHAnsi"/>
                <w:bCs/>
                <w:sz w:val="18"/>
                <w:szCs w:val="18"/>
              </w:rPr>
              <w:t> da parte di altri esseri umani importanti.</w:t>
            </w:r>
          </w:p>
          <w:p w:rsidR="00BF41AA" w:rsidRDefault="00BF41AA" w:rsidP="00BF41AA">
            <w:pPr>
              <w:pStyle w:val="Paragrafoelenco"/>
              <w:numPr>
                <w:ilvl w:val="0"/>
                <w:numId w:val="15"/>
              </w:numPr>
              <w:rPr>
                <w:rFonts w:cstheme="minorHAnsi"/>
                <w:bCs/>
                <w:sz w:val="18"/>
                <w:szCs w:val="18"/>
              </w:rPr>
            </w:pPr>
            <w:r>
              <w:rPr>
                <w:rFonts w:cstheme="minorHAnsi"/>
                <w:b/>
                <w:sz w:val="18"/>
                <w:szCs w:val="18"/>
              </w:rPr>
              <w:t>b</w:t>
            </w:r>
            <w:r w:rsidRPr="00BF41AA">
              <w:rPr>
                <w:rFonts w:cstheme="minorHAnsi"/>
                <w:b/>
                <w:sz w:val="18"/>
                <w:szCs w:val="18"/>
              </w:rPr>
              <w:t>isogni di stima</w:t>
            </w:r>
            <w:r w:rsidRPr="00BF41AA">
              <w:rPr>
                <w:rFonts w:cstheme="minorHAnsi"/>
                <w:bCs/>
                <w:sz w:val="18"/>
                <w:szCs w:val="18"/>
              </w:rPr>
              <w:t>, una volta amati è importanti essere riconosciuti dagli altri per le proprie capacità.</w:t>
            </w:r>
          </w:p>
          <w:p w:rsidR="00BF41AA" w:rsidRPr="00BF41AA" w:rsidRDefault="00BF41AA" w:rsidP="00BF41AA">
            <w:pPr>
              <w:pStyle w:val="Paragrafoelenco"/>
              <w:numPr>
                <w:ilvl w:val="0"/>
                <w:numId w:val="15"/>
              </w:numPr>
              <w:rPr>
                <w:rFonts w:cstheme="minorHAnsi"/>
                <w:bCs/>
                <w:sz w:val="18"/>
                <w:szCs w:val="18"/>
              </w:rPr>
            </w:pPr>
            <w:r>
              <w:rPr>
                <w:rFonts w:cstheme="minorHAnsi"/>
                <w:b/>
                <w:sz w:val="18"/>
                <w:szCs w:val="18"/>
              </w:rPr>
              <w:t>b</w:t>
            </w:r>
            <w:r w:rsidRPr="00BF41AA">
              <w:rPr>
                <w:rFonts w:cstheme="minorHAnsi"/>
                <w:b/>
                <w:sz w:val="18"/>
                <w:szCs w:val="18"/>
              </w:rPr>
              <w:t>isogni di autorealizzazione</w:t>
            </w:r>
            <w:r w:rsidRPr="00BF41AA">
              <w:rPr>
                <w:rFonts w:cstheme="minorHAnsi"/>
                <w:bCs/>
                <w:sz w:val="18"/>
                <w:szCs w:val="18"/>
              </w:rPr>
              <w:t>, è il bisogno più alto: essere soddisfatti di chi si è e di cosa si faccia.</w:t>
            </w:r>
          </w:p>
          <w:p w:rsidR="004646B9" w:rsidRPr="00B4052B" w:rsidRDefault="004646B9" w:rsidP="004646B9">
            <w:pPr>
              <w:jc w:val="both"/>
              <w:rPr>
                <w:rFonts w:cstheme="minorHAnsi"/>
                <w:bCs/>
                <w:sz w:val="18"/>
                <w:szCs w:val="18"/>
              </w:rPr>
            </w:pPr>
          </w:p>
        </w:tc>
      </w:tr>
      <w:tr w:rsidR="004646B9" w:rsidRPr="00B4052B" w:rsidTr="0021694F">
        <w:tc>
          <w:tcPr>
            <w:tcW w:w="4536" w:type="dxa"/>
            <w:shd w:val="clear" w:color="auto" w:fill="auto"/>
            <w:vAlign w:val="center"/>
          </w:tcPr>
          <w:p w:rsidR="004646B9" w:rsidRPr="00D61D70" w:rsidRDefault="004646B9" w:rsidP="004646B9">
            <w:pPr>
              <w:jc w:val="both"/>
              <w:rPr>
                <w:rFonts w:cstheme="minorHAnsi"/>
                <w:b/>
                <w:bCs/>
                <w:sz w:val="18"/>
                <w:szCs w:val="18"/>
              </w:rPr>
            </w:pPr>
            <w:r w:rsidRPr="00D61D70">
              <w:rPr>
                <w:rFonts w:cstheme="minorHAnsi"/>
                <w:b/>
                <w:bCs/>
                <w:sz w:val="18"/>
                <w:szCs w:val="18"/>
              </w:rPr>
              <w:t>Comportamenti problema</w:t>
            </w:r>
          </w:p>
        </w:tc>
        <w:tc>
          <w:tcPr>
            <w:tcW w:w="5092" w:type="dxa"/>
            <w:vAlign w:val="center"/>
          </w:tcPr>
          <w:p w:rsidR="003D052E" w:rsidRPr="007E75A4" w:rsidRDefault="003D052E" w:rsidP="003D052E">
            <w:pPr>
              <w:jc w:val="both"/>
              <w:rPr>
                <w:rFonts w:cstheme="minorHAnsi"/>
                <w:b/>
                <w:sz w:val="18"/>
                <w:szCs w:val="18"/>
              </w:rPr>
            </w:pPr>
            <w:r w:rsidRPr="007E75A4">
              <w:rPr>
                <w:rFonts w:cstheme="minorHAnsi"/>
                <w:b/>
                <w:sz w:val="18"/>
                <w:szCs w:val="18"/>
              </w:rPr>
              <w:t>Definizione</w:t>
            </w:r>
          </w:p>
          <w:p w:rsidR="004646B9" w:rsidRDefault="003D052E" w:rsidP="004646B9">
            <w:pPr>
              <w:jc w:val="both"/>
              <w:rPr>
                <w:rFonts w:cstheme="minorHAnsi"/>
                <w:bCs/>
                <w:sz w:val="18"/>
                <w:szCs w:val="18"/>
              </w:rPr>
            </w:pPr>
            <w:r>
              <w:rPr>
                <w:rFonts w:cstheme="minorHAnsi"/>
                <w:bCs/>
                <w:sz w:val="18"/>
                <w:szCs w:val="18"/>
              </w:rPr>
              <w:t>Il comportamento problema è distruttivo e/o dirompente, pericoloso per l’individuo, gli altri e l’ambiente e si manifesta in determinate situazioni, ostacolando l’apprendimento. Tali comportamenti hanno l’obiettivo di ottenere o evitare qualcosa.</w:t>
            </w:r>
          </w:p>
          <w:p w:rsidR="003D052E" w:rsidRDefault="003D052E" w:rsidP="003D052E">
            <w:pPr>
              <w:jc w:val="both"/>
              <w:rPr>
                <w:rFonts w:cstheme="minorHAnsi"/>
                <w:b/>
                <w:sz w:val="18"/>
                <w:szCs w:val="18"/>
              </w:rPr>
            </w:pPr>
            <w:r>
              <w:rPr>
                <w:rFonts w:cstheme="minorHAnsi"/>
                <w:b/>
                <w:sz w:val="18"/>
                <w:szCs w:val="18"/>
              </w:rPr>
              <w:t>Spiegaz</w:t>
            </w:r>
            <w:r w:rsidRPr="007E75A4">
              <w:rPr>
                <w:rFonts w:cstheme="minorHAnsi"/>
                <w:b/>
                <w:sz w:val="18"/>
                <w:szCs w:val="18"/>
              </w:rPr>
              <w:t>ione</w:t>
            </w:r>
          </w:p>
          <w:p w:rsidR="003D052E" w:rsidRPr="003D052E" w:rsidRDefault="003D052E" w:rsidP="003D052E">
            <w:pPr>
              <w:ind w:left="31"/>
              <w:jc w:val="both"/>
              <w:rPr>
                <w:rFonts w:cstheme="minorHAnsi"/>
                <w:sz w:val="18"/>
                <w:szCs w:val="18"/>
              </w:rPr>
            </w:pPr>
            <w:r>
              <w:rPr>
                <w:rFonts w:cstheme="minorHAnsi"/>
                <w:sz w:val="18"/>
                <w:szCs w:val="18"/>
              </w:rPr>
              <w:t xml:space="preserve">Ciò che importa in un PEI non è tanto la descrizione del comportamento quanto l’osservazione di cosa succede prima (antecedente) e cosa succede dopo (conseguente) </w:t>
            </w:r>
            <w:r w:rsidR="00E022C6">
              <w:rPr>
                <w:rFonts w:cstheme="minorHAnsi"/>
                <w:sz w:val="18"/>
                <w:szCs w:val="18"/>
              </w:rPr>
              <w:t>per prevenire e limitare il comportamento-problema.</w:t>
            </w:r>
          </w:p>
          <w:p w:rsidR="004646B9" w:rsidRPr="00B4052B" w:rsidRDefault="004646B9" w:rsidP="004646B9">
            <w:pPr>
              <w:jc w:val="both"/>
              <w:rPr>
                <w:rFonts w:cstheme="minorHAnsi"/>
                <w:bCs/>
                <w:sz w:val="18"/>
                <w:szCs w:val="18"/>
              </w:rPr>
            </w:pPr>
          </w:p>
        </w:tc>
      </w:tr>
    </w:tbl>
    <w:p w:rsidR="00C61784" w:rsidRPr="00D61D70" w:rsidRDefault="00C61784" w:rsidP="00C61784">
      <w:pPr>
        <w:jc w:val="both"/>
        <w:rPr>
          <w:rFonts w:cstheme="minorHAnsi"/>
          <w:bCs/>
          <w:sz w:val="18"/>
          <w:szCs w:val="18"/>
        </w:rPr>
      </w:pPr>
    </w:p>
    <w:p w:rsidR="000050BD" w:rsidRPr="007E28CD" w:rsidRDefault="000050BD" w:rsidP="00021DE9">
      <w:pPr>
        <w:jc w:val="both"/>
        <w:rPr>
          <w:rFonts w:cstheme="minorHAnsi"/>
          <w:bCs/>
          <w:sz w:val="18"/>
          <w:szCs w:val="18"/>
        </w:rPr>
      </w:pPr>
    </w:p>
    <w:p w:rsidR="00C61784" w:rsidRPr="000050BD" w:rsidRDefault="00486203" w:rsidP="00021DE9">
      <w:pPr>
        <w:jc w:val="both"/>
        <w:rPr>
          <w:rFonts w:cstheme="minorHAnsi"/>
          <w:b/>
          <w:bCs/>
          <w:sz w:val="24"/>
          <w:szCs w:val="24"/>
        </w:rPr>
      </w:pPr>
      <w:r>
        <w:rPr>
          <w:rFonts w:cstheme="minorHAnsi"/>
          <w:b/>
          <w:bCs/>
          <w:sz w:val="24"/>
          <w:szCs w:val="24"/>
        </w:rPr>
        <w:t>Consigli</w:t>
      </w:r>
      <w:r w:rsidR="000050BD" w:rsidRPr="000050BD">
        <w:rPr>
          <w:rFonts w:cstheme="minorHAnsi"/>
          <w:b/>
          <w:bCs/>
          <w:sz w:val="24"/>
          <w:szCs w:val="24"/>
        </w:rPr>
        <w:t xml:space="preserve"> per la compilazione</w:t>
      </w:r>
    </w:p>
    <w:p w:rsidR="000050BD" w:rsidRDefault="0028578B" w:rsidP="000050BD">
      <w:pPr>
        <w:pStyle w:val="Paragrafoelenco"/>
        <w:numPr>
          <w:ilvl w:val="0"/>
          <w:numId w:val="18"/>
        </w:numPr>
        <w:jc w:val="both"/>
        <w:rPr>
          <w:rFonts w:cstheme="minorHAnsi"/>
          <w:bCs/>
        </w:rPr>
      </w:pPr>
      <w:r>
        <w:rPr>
          <w:rFonts w:cstheme="minorHAnsi"/>
          <w:bCs/>
        </w:rPr>
        <w:t>Q</w:t>
      </w:r>
      <w:r w:rsidR="000050BD">
        <w:rPr>
          <w:rFonts w:cstheme="minorHAnsi"/>
          <w:bCs/>
        </w:rPr>
        <w:t>ualificare capacità e performance usando il grassetto per i domini che saranno oggetto di intervento nel PEI</w:t>
      </w:r>
    </w:p>
    <w:p w:rsidR="000050BD" w:rsidRDefault="0028578B" w:rsidP="000050BD">
      <w:pPr>
        <w:pStyle w:val="Paragrafoelenco"/>
        <w:numPr>
          <w:ilvl w:val="0"/>
          <w:numId w:val="18"/>
        </w:numPr>
        <w:jc w:val="both"/>
        <w:rPr>
          <w:rFonts w:cstheme="minorHAnsi"/>
          <w:bCs/>
        </w:rPr>
      </w:pPr>
      <w:r>
        <w:rPr>
          <w:rFonts w:cstheme="minorHAnsi"/>
          <w:bCs/>
        </w:rPr>
        <w:t>I</w:t>
      </w:r>
      <w:r w:rsidR="000050BD">
        <w:rPr>
          <w:rFonts w:cstheme="minorHAnsi"/>
          <w:bCs/>
        </w:rPr>
        <w:t>nserire in note tutti gli elementi utili o necessari a comprendere la qualificazione (commenti o brevi descrizioni esplicative</w:t>
      </w:r>
      <w:r w:rsidR="008A0F38">
        <w:rPr>
          <w:rFonts w:cstheme="minorHAnsi"/>
          <w:bCs/>
        </w:rPr>
        <w:t xml:space="preserve"> al fine di rendere il documento leggibile per tutte le parti coinvolte</w:t>
      </w:r>
      <w:r w:rsidR="000050BD">
        <w:rPr>
          <w:rFonts w:cstheme="minorHAnsi"/>
          <w:bCs/>
        </w:rPr>
        <w:t>)</w:t>
      </w:r>
    </w:p>
    <w:p w:rsidR="000050BD" w:rsidRDefault="0028578B" w:rsidP="000050BD">
      <w:pPr>
        <w:pStyle w:val="Paragrafoelenco"/>
        <w:numPr>
          <w:ilvl w:val="0"/>
          <w:numId w:val="18"/>
        </w:numPr>
        <w:jc w:val="both"/>
        <w:rPr>
          <w:rFonts w:cstheme="minorHAnsi"/>
          <w:bCs/>
        </w:rPr>
      </w:pPr>
      <w:r>
        <w:rPr>
          <w:rFonts w:cstheme="minorHAnsi"/>
          <w:bCs/>
        </w:rPr>
        <w:t>P</w:t>
      </w:r>
      <w:r w:rsidR="000050BD">
        <w:rPr>
          <w:rFonts w:cstheme="minorHAnsi"/>
          <w:bCs/>
        </w:rPr>
        <w:t xml:space="preserve">resentare i fattori </w:t>
      </w:r>
      <w:r w:rsidR="008A0F38">
        <w:rPr>
          <w:rFonts w:cstheme="minorHAnsi"/>
          <w:bCs/>
        </w:rPr>
        <w:t xml:space="preserve">contestuali </w:t>
      </w:r>
      <w:r w:rsidR="000050BD">
        <w:rPr>
          <w:rFonts w:cstheme="minorHAnsi"/>
          <w:bCs/>
        </w:rPr>
        <w:t>personali in maniera chiara e didascalica, al fine di chiarire obiettivi e attività riportate successivamente nel PEI</w:t>
      </w:r>
    </w:p>
    <w:p w:rsidR="000050BD" w:rsidRPr="000050BD" w:rsidRDefault="0028578B" w:rsidP="000050BD">
      <w:pPr>
        <w:pStyle w:val="Paragrafoelenco"/>
        <w:numPr>
          <w:ilvl w:val="0"/>
          <w:numId w:val="18"/>
        </w:numPr>
        <w:jc w:val="both"/>
        <w:rPr>
          <w:rFonts w:cstheme="minorHAnsi"/>
          <w:bCs/>
        </w:rPr>
      </w:pPr>
      <w:r>
        <w:rPr>
          <w:rFonts w:cstheme="minorHAnsi"/>
          <w:bCs/>
        </w:rPr>
        <w:t>F</w:t>
      </w:r>
      <w:r w:rsidR="00880776">
        <w:rPr>
          <w:rFonts w:cstheme="minorHAnsi"/>
          <w:bCs/>
        </w:rPr>
        <w:t xml:space="preserve">are attenzione alla coerenza tra la qualificazione dei domini prescelti nel Profilo di Funzionamento che deve corrispondere a quella indicata nel </w:t>
      </w:r>
      <w:r w:rsidR="000050BD">
        <w:rPr>
          <w:rFonts w:cstheme="minorHAnsi"/>
          <w:bCs/>
        </w:rPr>
        <w:t xml:space="preserve"> </w:t>
      </w:r>
      <w:r w:rsidR="00880776">
        <w:rPr>
          <w:rFonts w:cstheme="minorHAnsi"/>
          <w:bCs/>
        </w:rPr>
        <w:t>PEI</w:t>
      </w:r>
      <w:r>
        <w:rPr>
          <w:rFonts w:cstheme="minorHAnsi"/>
          <w:bCs/>
        </w:rPr>
        <w:t>.</w:t>
      </w:r>
    </w:p>
    <w:p w:rsidR="00BF41AA" w:rsidRDefault="00BF41AA" w:rsidP="00BF41AA">
      <w:pPr>
        <w:spacing w:after="0" w:line="240" w:lineRule="auto"/>
        <w:jc w:val="both"/>
        <w:rPr>
          <w:rFonts w:cstheme="minorHAnsi"/>
          <w:bCs/>
          <w:sz w:val="18"/>
          <w:szCs w:val="18"/>
        </w:rPr>
      </w:pPr>
    </w:p>
    <w:sectPr w:rsidR="00BF41AA" w:rsidSect="00FD597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145" w:rsidRDefault="009D3145" w:rsidP="00F15411">
      <w:pPr>
        <w:spacing w:after="0" w:line="240" w:lineRule="auto"/>
      </w:pPr>
      <w:r>
        <w:separator/>
      </w:r>
    </w:p>
  </w:endnote>
  <w:endnote w:type="continuationSeparator" w:id="0">
    <w:p w:rsidR="009D3145" w:rsidRDefault="009D3145" w:rsidP="00F15411">
      <w:pPr>
        <w:spacing w:after="0" w:line="240" w:lineRule="auto"/>
      </w:pPr>
      <w:r>
        <w:continuationSeparator/>
      </w:r>
    </w:p>
  </w:endnote>
  <w:endnote w:id="1">
    <w:p w:rsidR="00CF069B" w:rsidRDefault="00CF069B">
      <w:pPr>
        <w:pStyle w:val="Testonotadichiusura"/>
      </w:pPr>
      <w:r>
        <w:rPr>
          <w:rStyle w:val="Rimandonotadichiusura"/>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344666"/>
      <w:docPartObj>
        <w:docPartGallery w:val="Page Numbers (Bottom of Page)"/>
        <w:docPartUnique/>
      </w:docPartObj>
    </w:sdtPr>
    <w:sdtEndPr/>
    <w:sdtContent>
      <w:p w:rsidR="004646B9" w:rsidRDefault="00E32C0B">
        <w:pPr>
          <w:pStyle w:val="Pidipagina"/>
          <w:jc w:val="right"/>
        </w:pPr>
        <w:r>
          <w:rPr>
            <w:noProof/>
          </w:rPr>
          <w:fldChar w:fldCharType="begin"/>
        </w:r>
        <w:r w:rsidR="00EF3C9B">
          <w:rPr>
            <w:noProof/>
          </w:rPr>
          <w:instrText>PAGE   \* MERGEFORMAT</w:instrText>
        </w:r>
        <w:r>
          <w:rPr>
            <w:noProof/>
          </w:rPr>
          <w:fldChar w:fldCharType="separate"/>
        </w:r>
        <w:r w:rsidR="00F94325">
          <w:rPr>
            <w:noProof/>
          </w:rPr>
          <w:t>1</w:t>
        </w:r>
        <w:r>
          <w:rPr>
            <w:noProof/>
          </w:rPr>
          <w:fldChar w:fldCharType="end"/>
        </w:r>
      </w:p>
    </w:sdtContent>
  </w:sdt>
  <w:p w:rsidR="004646B9" w:rsidRDefault="004646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145" w:rsidRDefault="009D3145" w:rsidP="00F15411">
      <w:pPr>
        <w:spacing w:after="0" w:line="240" w:lineRule="auto"/>
      </w:pPr>
      <w:r>
        <w:separator/>
      </w:r>
    </w:p>
  </w:footnote>
  <w:footnote w:type="continuationSeparator" w:id="0">
    <w:p w:rsidR="009D3145" w:rsidRDefault="009D3145" w:rsidP="00F15411">
      <w:pPr>
        <w:spacing w:after="0" w:line="240" w:lineRule="auto"/>
      </w:pPr>
      <w:r>
        <w:continuationSeparator/>
      </w:r>
    </w:p>
  </w:footnote>
  <w:footnote w:id="1">
    <w:p w:rsidR="00CF069B" w:rsidRDefault="00CF069B">
      <w:pPr>
        <w:pStyle w:val="Testonotaapidipagina"/>
      </w:pPr>
      <w:r>
        <w:rPr>
          <w:rStyle w:val="Rimandonotaapidipagina"/>
        </w:rPr>
        <w:footnoteRef/>
      </w:r>
      <w:r>
        <w:t xml:space="preserve"> È a discrezione delle scuole qualificare i facilitatori e le barriere usando la sintassi specifica.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1FFE1C9B"/>
    <w:multiLevelType w:val="hybridMultilevel"/>
    <w:tmpl w:val="23B8BBA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AF7CE4"/>
    <w:multiLevelType w:val="hybridMultilevel"/>
    <w:tmpl w:val="0994D4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530D01"/>
    <w:multiLevelType w:val="hybridMultilevel"/>
    <w:tmpl w:val="201E66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282CD1"/>
    <w:multiLevelType w:val="hybridMultilevel"/>
    <w:tmpl w:val="987438E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03152C"/>
    <w:multiLevelType w:val="hybridMultilevel"/>
    <w:tmpl w:val="D4CC3D9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6" w15:restartNumberingAfterBreak="0">
    <w:nsid w:val="2DB66766"/>
    <w:multiLevelType w:val="hybridMultilevel"/>
    <w:tmpl w:val="D96805AC"/>
    <w:lvl w:ilvl="0" w:tplc="5A60A044">
      <w:start w:val="1"/>
      <w:numFmt w:val="lowerLetter"/>
      <w:lvlText w:val="%1."/>
      <w:lvlJc w:val="left"/>
      <w:pPr>
        <w:ind w:left="428" w:hanging="360"/>
      </w:pPr>
      <w:rPr>
        <w:rFonts w:hint="default"/>
        <w:b w:val="0"/>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7" w15:restartNumberingAfterBreak="0">
    <w:nsid w:val="2FD653EC"/>
    <w:multiLevelType w:val="hybridMultilevel"/>
    <w:tmpl w:val="759EB8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2F6F37"/>
    <w:multiLevelType w:val="hybridMultilevel"/>
    <w:tmpl w:val="B8D693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8A6A69"/>
    <w:multiLevelType w:val="hybridMultilevel"/>
    <w:tmpl w:val="0BD449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D312CF"/>
    <w:multiLevelType w:val="hybridMultilevel"/>
    <w:tmpl w:val="695A3A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CF55A7"/>
    <w:multiLevelType w:val="hybridMultilevel"/>
    <w:tmpl w:val="22E8AB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3C061E"/>
    <w:multiLevelType w:val="hybridMultilevel"/>
    <w:tmpl w:val="BAF82D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4A14AD"/>
    <w:multiLevelType w:val="hybridMultilevel"/>
    <w:tmpl w:val="40C66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176BE5"/>
    <w:multiLevelType w:val="hybridMultilevel"/>
    <w:tmpl w:val="F59AA3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6F24CC"/>
    <w:multiLevelType w:val="hybridMultilevel"/>
    <w:tmpl w:val="C18A7ED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A23620"/>
    <w:multiLevelType w:val="hybridMultilevel"/>
    <w:tmpl w:val="4CC221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1E20A1"/>
    <w:multiLevelType w:val="hybridMultilevel"/>
    <w:tmpl w:val="83C24B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17"/>
  </w:num>
  <w:num w:numId="4">
    <w:abstractNumId w:val="13"/>
  </w:num>
  <w:num w:numId="5">
    <w:abstractNumId w:val="4"/>
  </w:num>
  <w:num w:numId="6">
    <w:abstractNumId w:val="9"/>
  </w:num>
  <w:num w:numId="7">
    <w:abstractNumId w:val="5"/>
  </w:num>
  <w:num w:numId="8">
    <w:abstractNumId w:val="1"/>
  </w:num>
  <w:num w:numId="9">
    <w:abstractNumId w:val="15"/>
  </w:num>
  <w:num w:numId="10">
    <w:abstractNumId w:val="12"/>
  </w:num>
  <w:num w:numId="11">
    <w:abstractNumId w:val="7"/>
  </w:num>
  <w:num w:numId="12">
    <w:abstractNumId w:val="3"/>
  </w:num>
  <w:num w:numId="13">
    <w:abstractNumId w:val="14"/>
  </w:num>
  <w:num w:numId="14">
    <w:abstractNumId w:val="10"/>
  </w:num>
  <w:num w:numId="15">
    <w:abstractNumId w:val="11"/>
  </w:num>
  <w:num w:numId="16">
    <w:abstractNumId w:val="8"/>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72"/>
    <w:rsid w:val="000050BD"/>
    <w:rsid w:val="00021DE9"/>
    <w:rsid w:val="0006207C"/>
    <w:rsid w:val="0008089C"/>
    <w:rsid w:val="00087D71"/>
    <w:rsid w:val="000B3885"/>
    <w:rsid w:val="000C0506"/>
    <w:rsid w:val="000C5367"/>
    <w:rsid w:val="000C7E44"/>
    <w:rsid w:val="000D474B"/>
    <w:rsid w:val="000E1D07"/>
    <w:rsid w:val="000E5683"/>
    <w:rsid w:val="00100DF0"/>
    <w:rsid w:val="0012585E"/>
    <w:rsid w:val="00145374"/>
    <w:rsid w:val="00153F4E"/>
    <w:rsid w:val="00155BF3"/>
    <w:rsid w:val="00166207"/>
    <w:rsid w:val="00193748"/>
    <w:rsid w:val="00196145"/>
    <w:rsid w:val="001E7FD3"/>
    <w:rsid w:val="0021694F"/>
    <w:rsid w:val="00230089"/>
    <w:rsid w:val="00253E9F"/>
    <w:rsid w:val="0028578B"/>
    <w:rsid w:val="00293C1E"/>
    <w:rsid w:val="002A3DBE"/>
    <w:rsid w:val="002D4833"/>
    <w:rsid w:val="002E0978"/>
    <w:rsid w:val="002F597C"/>
    <w:rsid w:val="002F6CA2"/>
    <w:rsid w:val="003128D2"/>
    <w:rsid w:val="00332B92"/>
    <w:rsid w:val="00342F21"/>
    <w:rsid w:val="00353ED3"/>
    <w:rsid w:val="0039119B"/>
    <w:rsid w:val="00397894"/>
    <w:rsid w:val="00397C08"/>
    <w:rsid w:val="003A56BA"/>
    <w:rsid w:val="003A723A"/>
    <w:rsid w:val="003D052E"/>
    <w:rsid w:val="003E2994"/>
    <w:rsid w:val="003E4EA2"/>
    <w:rsid w:val="003F2FA3"/>
    <w:rsid w:val="0040169E"/>
    <w:rsid w:val="0044004B"/>
    <w:rsid w:val="004463F3"/>
    <w:rsid w:val="004646B9"/>
    <w:rsid w:val="00486203"/>
    <w:rsid w:val="00496911"/>
    <w:rsid w:val="004A3666"/>
    <w:rsid w:val="0055394F"/>
    <w:rsid w:val="00564E5E"/>
    <w:rsid w:val="005714EA"/>
    <w:rsid w:val="00585AE8"/>
    <w:rsid w:val="005B0447"/>
    <w:rsid w:val="005B7B36"/>
    <w:rsid w:val="00611C07"/>
    <w:rsid w:val="006143FE"/>
    <w:rsid w:val="00647F6B"/>
    <w:rsid w:val="0065220A"/>
    <w:rsid w:val="00684735"/>
    <w:rsid w:val="006D2581"/>
    <w:rsid w:val="007112FB"/>
    <w:rsid w:val="00744A13"/>
    <w:rsid w:val="007508C7"/>
    <w:rsid w:val="00756BC9"/>
    <w:rsid w:val="0076433E"/>
    <w:rsid w:val="00764C98"/>
    <w:rsid w:val="00765F2A"/>
    <w:rsid w:val="007A5626"/>
    <w:rsid w:val="007A7626"/>
    <w:rsid w:val="007B21B9"/>
    <w:rsid w:val="007E28CD"/>
    <w:rsid w:val="007E2F59"/>
    <w:rsid w:val="007E6D8F"/>
    <w:rsid w:val="007E75A4"/>
    <w:rsid w:val="007F6C9D"/>
    <w:rsid w:val="00811BB5"/>
    <w:rsid w:val="00851954"/>
    <w:rsid w:val="008520C4"/>
    <w:rsid w:val="00852D8F"/>
    <w:rsid w:val="00854384"/>
    <w:rsid w:val="00862EFC"/>
    <w:rsid w:val="00865CE6"/>
    <w:rsid w:val="0087664B"/>
    <w:rsid w:val="00880776"/>
    <w:rsid w:val="008917CB"/>
    <w:rsid w:val="0089181B"/>
    <w:rsid w:val="008A0F38"/>
    <w:rsid w:val="008B090F"/>
    <w:rsid w:val="008B0EDD"/>
    <w:rsid w:val="008B6364"/>
    <w:rsid w:val="008C3472"/>
    <w:rsid w:val="008D7062"/>
    <w:rsid w:val="008F1F8E"/>
    <w:rsid w:val="009208FF"/>
    <w:rsid w:val="00930421"/>
    <w:rsid w:val="00956948"/>
    <w:rsid w:val="00964386"/>
    <w:rsid w:val="00965FAC"/>
    <w:rsid w:val="00995308"/>
    <w:rsid w:val="009A06BB"/>
    <w:rsid w:val="009C6D7E"/>
    <w:rsid w:val="009D3145"/>
    <w:rsid w:val="00A23E86"/>
    <w:rsid w:val="00A314D4"/>
    <w:rsid w:val="00A855A8"/>
    <w:rsid w:val="00A91772"/>
    <w:rsid w:val="00AB3088"/>
    <w:rsid w:val="00AB565D"/>
    <w:rsid w:val="00AD2903"/>
    <w:rsid w:val="00B01C79"/>
    <w:rsid w:val="00B069F6"/>
    <w:rsid w:val="00B165F7"/>
    <w:rsid w:val="00B30139"/>
    <w:rsid w:val="00B4052B"/>
    <w:rsid w:val="00B54D59"/>
    <w:rsid w:val="00B648E5"/>
    <w:rsid w:val="00B7221F"/>
    <w:rsid w:val="00B907E1"/>
    <w:rsid w:val="00BC1AF9"/>
    <w:rsid w:val="00BF41AA"/>
    <w:rsid w:val="00C015E8"/>
    <w:rsid w:val="00C205F6"/>
    <w:rsid w:val="00C61784"/>
    <w:rsid w:val="00C664F4"/>
    <w:rsid w:val="00C949D3"/>
    <w:rsid w:val="00C96652"/>
    <w:rsid w:val="00CD1FDE"/>
    <w:rsid w:val="00CE2F54"/>
    <w:rsid w:val="00CF014C"/>
    <w:rsid w:val="00CF069B"/>
    <w:rsid w:val="00CF1C50"/>
    <w:rsid w:val="00CF3E48"/>
    <w:rsid w:val="00D002ED"/>
    <w:rsid w:val="00D36222"/>
    <w:rsid w:val="00D46E8C"/>
    <w:rsid w:val="00D57CEB"/>
    <w:rsid w:val="00D61D70"/>
    <w:rsid w:val="00D641DB"/>
    <w:rsid w:val="00D65226"/>
    <w:rsid w:val="00D7040F"/>
    <w:rsid w:val="00D87FCF"/>
    <w:rsid w:val="00DC1BC0"/>
    <w:rsid w:val="00DD1EEC"/>
    <w:rsid w:val="00E022C6"/>
    <w:rsid w:val="00E17C3E"/>
    <w:rsid w:val="00E318A3"/>
    <w:rsid w:val="00E32C0B"/>
    <w:rsid w:val="00E35C0E"/>
    <w:rsid w:val="00E71B06"/>
    <w:rsid w:val="00EE634C"/>
    <w:rsid w:val="00EF3C9B"/>
    <w:rsid w:val="00F01B6B"/>
    <w:rsid w:val="00F145F6"/>
    <w:rsid w:val="00F15411"/>
    <w:rsid w:val="00F40FDF"/>
    <w:rsid w:val="00F722A5"/>
    <w:rsid w:val="00F816B0"/>
    <w:rsid w:val="00F82E84"/>
    <w:rsid w:val="00F837D9"/>
    <w:rsid w:val="00F94325"/>
    <w:rsid w:val="00FA26BA"/>
    <w:rsid w:val="00FA4B51"/>
    <w:rsid w:val="00FD4721"/>
    <w:rsid w:val="00FD5972"/>
    <w:rsid w:val="00FF6C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AA025-82E9-8748-A7C8-304CD756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7FD3"/>
  </w:style>
  <w:style w:type="paragraph" w:styleId="Titolo1">
    <w:name w:val="heading 1"/>
    <w:basedOn w:val="Normale"/>
    <w:next w:val="Normale"/>
    <w:link w:val="Titolo1Carattere"/>
    <w:qFormat/>
    <w:rsid w:val="00D65226"/>
    <w:pPr>
      <w:keepNext/>
      <w:numPr>
        <w:numId w:val="2"/>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next w:val="Normale"/>
    <w:link w:val="Titolo2Carattere"/>
    <w:uiPriority w:val="9"/>
    <w:qFormat/>
    <w:rsid w:val="00D65226"/>
    <w:pPr>
      <w:keepNext/>
      <w:numPr>
        <w:ilvl w:val="1"/>
        <w:numId w:val="2"/>
      </w:numPr>
      <w:suppressAutoHyphens/>
      <w:spacing w:after="0" w:line="240" w:lineRule="auto"/>
      <w:jc w:val="both"/>
      <w:outlineLvl w:val="1"/>
    </w:pPr>
    <w:rPr>
      <w:rFonts w:ascii="Times New Roman" w:eastAsia="Times New Roman" w:hAnsi="Times New Roman" w:cs="Times New Roman"/>
      <w:i/>
      <w:iCs/>
      <w:sz w:val="20"/>
      <w:szCs w:val="24"/>
      <w:lang w:eastAsia="ar-SA"/>
    </w:rPr>
  </w:style>
  <w:style w:type="paragraph" w:styleId="Titolo3">
    <w:name w:val="heading 3"/>
    <w:basedOn w:val="Normale"/>
    <w:next w:val="Normale"/>
    <w:link w:val="Titolo3Carattere"/>
    <w:qFormat/>
    <w:rsid w:val="00D65226"/>
    <w:pPr>
      <w:keepNext/>
      <w:numPr>
        <w:ilvl w:val="2"/>
        <w:numId w:val="2"/>
      </w:numPr>
      <w:suppressAutoHyphens/>
      <w:spacing w:after="0" w:line="240" w:lineRule="auto"/>
      <w:jc w:val="both"/>
      <w:outlineLvl w:val="2"/>
    </w:pPr>
    <w:rPr>
      <w:rFonts w:ascii="Times New Roman" w:eastAsia="Times New Roman" w:hAnsi="Times New Roman" w:cs="Times New Roman"/>
      <w:b/>
      <w:bCs/>
      <w:sz w:val="20"/>
      <w:szCs w:val="24"/>
      <w:lang w:eastAsia="ar-SA"/>
    </w:rPr>
  </w:style>
  <w:style w:type="paragraph" w:styleId="Titolo4">
    <w:name w:val="heading 4"/>
    <w:basedOn w:val="Normale"/>
    <w:next w:val="Normale"/>
    <w:link w:val="Titolo4Carattere"/>
    <w:qFormat/>
    <w:rsid w:val="00D65226"/>
    <w:pPr>
      <w:keepNext/>
      <w:numPr>
        <w:ilvl w:val="3"/>
        <w:numId w:val="2"/>
      </w:numPr>
      <w:suppressAutoHyphens/>
      <w:spacing w:after="0" w:line="240" w:lineRule="auto"/>
      <w:jc w:val="both"/>
      <w:outlineLvl w:val="3"/>
    </w:pPr>
    <w:rPr>
      <w:rFonts w:ascii="Times New Roman" w:eastAsia="Times New Roman" w:hAnsi="Times New Roman" w:cs="Times New Roman"/>
      <w:b/>
      <w:bCs/>
      <w:sz w:val="24"/>
      <w:szCs w:val="24"/>
      <w:lang w:eastAsia="ar-SA"/>
    </w:rPr>
  </w:style>
  <w:style w:type="paragraph" w:styleId="Titolo5">
    <w:name w:val="heading 5"/>
    <w:basedOn w:val="Normale"/>
    <w:next w:val="Normale"/>
    <w:link w:val="Titolo5Carattere"/>
    <w:qFormat/>
    <w:rsid w:val="00D65226"/>
    <w:pPr>
      <w:keepNext/>
      <w:numPr>
        <w:ilvl w:val="4"/>
        <w:numId w:val="2"/>
      </w:numPr>
      <w:tabs>
        <w:tab w:val="left" w:pos="7425"/>
      </w:tabs>
      <w:suppressAutoHyphens/>
      <w:spacing w:after="0" w:line="240" w:lineRule="auto"/>
      <w:jc w:val="both"/>
      <w:outlineLvl w:val="4"/>
    </w:pPr>
    <w:rPr>
      <w:rFonts w:ascii="Times New Roman" w:eastAsia="Times New Roman" w:hAnsi="Times New Roman" w:cs="Times New Roman"/>
      <w:b/>
      <w:bCs/>
      <w:sz w:val="28"/>
      <w:szCs w:val="20"/>
      <w:lang w:eastAsia="ar-SA"/>
    </w:rPr>
  </w:style>
  <w:style w:type="paragraph" w:styleId="Titolo6">
    <w:name w:val="heading 6"/>
    <w:basedOn w:val="Normale"/>
    <w:next w:val="Normale"/>
    <w:link w:val="Titolo6Carattere"/>
    <w:qFormat/>
    <w:rsid w:val="00D65226"/>
    <w:pPr>
      <w:keepNext/>
      <w:numPr>
        <w:ilvl w:val="5"/>
        <w:numId w:val="2"/>
      </w:numPr>
      <w:suppressAutoHyphens/>
      <w:spacing w:after="0" w:line="240" w:lineRule="auto"/>
      <w:jc w:val="center"/>
      <w:outlineLvl w:val="5"/>
    </w:pPr>
    <w:rPr>
      <w:rFonts w:ascii="Times New Roman" w:eastAsia="Times New Roman" w:hAnsi="Times New Roman" w:cs="Times New Roman"/>
      <w:b/>
      <w:bCs/>
      <w:sz w:val="32"/>
      <w:szCs w:val="20"/>
      <w:lang w:eastAsia="ar-SA"/>
    </w:rPr>
  </w:style>
  <w:style w:type="paragraph" w:styleId="Titolo7">
    <w:name w:val="heading 7"/>
    <w:basedOn w:val="Normale"/>
    <w:next w:val="Normale"/>
    <w:link w:val="Titolo7Carattere"/>
    <w:qFormat/>
    <w:rsid w:val="00D65226"/>
    <w:pPr>
      <w:keepNext/>
      <w:numPr>
        <w:ilvl w:val="6"/>
        <w:numId w:val="2"/>
      </w:numPr>
      <w:tabs>
        <w:tab w:val="left" w:pos="7425"/>
      </w:tabs>
      <w:suppressAutoHyphens/>
      <w:spacing w:after="0" w:line="240" w:lineRule="auto"/>
      <w:jc w:val="center"/>
      <w:outlineLvl w:val="6"/>
    </w:pPr>
    <w:rPr>
      <w:rFonts w:ascii="Times New Roman" w:eastAsia="Times New Roman" w:hAnsi="Times New Roman" w:cs="Times New Roman"/>
      <w:b/>
      <w:bCs/>
      <w:i/>
      <w:sz w:val="32"/>
      <w:szCs w:val="28"/>
      <w:lang w:eastAsia="ar-SA"/>
    </w:rPr>
  </w:style>
  <w:style w:type="paragraph" w:styleId="Titolo8">
    <w:name w:val="heading 8"/>
    <w:basedOn w:val="Normale"/>
    <w:next w:val="Normale"/>
    <w:link w:val="Titolo8Carattere"/>
    <w:qFormat/>
    <w:rsid w:val="00D65226"/>
    <w:pPr>
      <w:keepNext/>
      <w:numPr>
        <w:ilvl w:val="7"/>
        <w:numId w:val="2"/>
      </w:numPr>
      <w:suppressAutoHyphens/>
      <w:spacing w:after="0" w:line="240" w:lineRule="auto"/>
      <w:jc w:val="center"/>
      <w:outlineLvl w:val="7"/>
    </w:pPr>
    <w:rPr>
      <w:rFonts w:ascii="Times New Roman" w:eastAsia="Times New Roman" w:hAnsi="Times New Roman" w:cs="Times New Roman"/>
      <w:sz w:val="28"/>
      <w:szCs w:val="20"/>
      <w:lang w:eastAsia="ar-SA"/>
    </w:rPr>
  </w:style>
  <w:style w:type="paragraph" w:styleId="Titolo9">
    <w:name w:val="heading 9"/>
    <w:basedOn w:val="Normale"/>
    <w:next w:val="Normale"/>
    <w:link w:val="Titolo9Carattere"/>
    <w:qFormat/>
    <w:rsid w:val="00D65226"/>
    <w:pPr>
      <w:keepNext/>
      <w:numPr>
        <w:ilvl w:val="8"/>
        <w:numId w:val="2"/>
      </w:numPr>
      <w:suppressAutoHyphens/>
      <w:spacing w:after="0" w:line="240" w:lineRule="auto"/>
      <w:ind w:left="1416"/>
      <w:jc w:val="center"/>
      <w:outlineLvl w:val="8"/>
    </w:pPr>
    <w:rPr>
      <w:rFonts w:ascii="Times New Roman" w:eastAsia="Times New Roman" w:hAnsi="Times New Roman" w:cs="Times New Roman"/>
      <w:b/>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91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A91772"/>
    <w:pPr>
      <w:widowControl w:val="0"/>
      <w:autoSpaceDE w:val="0"/>
      <w:autoSpaceDN w:val="0"/>
      <w:spacing w:after="0" w:line="240" w:lineRule="auto"/>
    </w:pPr>
    <w:rPr>
      <w:rFonts w:ascii="Arial" w:eastAsia="Arial" w:hAnsi="Arial" w:cs="Arial"/>
      <w:lang w:eastAsia="it-IT" w:bidi="it-IT"/>
    </w:rPr>
  </w:style>
  <w:style w:type="paragraph" w:styleId="Corpotesto">
    <w:name w:val="Body Text"/>
    <w:basedOn w:val="Normale"/>
    <w:link w:val="CorpotestoCarattere"/>
    <w:uiPriority w:val="1"/>
    <w:qFormat/>
    <w:rsid w:val="00A91772"/>
    <w:pPr>
      <w:widowControl w:val="0"/>
      <w:autoSpaceDE w:val="0"/>
      <w:autoSpaceDN w:val="0"/>
      <w:spacing w:after="0" w:line="240" w:lineRule="auto"/>
    </w:pPr>
    <w:rPr>
      <w:rFonts w:ascii="Arial" w:eastAsia="Arial" w:hAnsi="Arial" w:cs="Arial"/>
      <w:sz w:val="24"/>
      <w:szCs w:val="24"/>
      <w:lang w:eastAsia="it-IT" w:bidi="it-IT"/>
    </w:rPr>
  </w:style>
  <w:style w:type="character" w:customStyle="1" w:styleId="CorpotestoCarattere">
    <w:name w:val="Corpo testo Carattere"/>
    <w:basedOn w:val="Carpredefinitoparagrafo"/>
    <w:link w:val="Corpotesto"/>
    <w:uiPriority w:val="1"/>
    <w:rsid w:val="00A91772"/>
    <w:rPr>
      <w:rFonts w:ascii="Arial" w:eastAsia="Arial" w:hAnsi="Arial" w:cs="Arial"/>
      <w:sz w:val="24"/>
      <w:szCs w:val="24"/>
      <w:lang w:eastAsia="it-IT" w:bidi="it-IT"/>
    </w:rPr>
  </w:style>
  <w:style w:type="table" w:customStyle="1" w:styleId="TableNormal">
    <w:name w:val="Table Normal"/>
    <w:uiPriority w:val="2"/>
    <w:semiHidden/>
    <w:unhideWhenUsed/>
    <w:qFormat/>
    <w:rsid w:val="00FD47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811BB5"/>
    <w:rPr>
      <w:sz w:val="16"/>
      <w:szCs w:val="16"/>
    </w:rPr>
  </w:style>
  <w:style w:type="paragraph" w:styleId="Testocommento">
    <w:name w:val="annotation text"/>
    <w:basedOn w:val="Normale"/>
    <w:link w:val="TestocommentoCarattere"/>
    <w:uiPriority w:val="99"/>
    <w:semiHidden/>
    <w:unhideWhenUsed/>
    <w:rsid w:val="00811BB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11BB5"/>
    <w:rPr>
      <w:sz w:val="20"/>
      <w:szCs w:val="20"/>
    </w:rPr>
  </w:style>
  <w:style w:type="paragraph" w:styleId="Soggettocommento">
    <w:name w:val="annotation subject"/>
    <w:basedOn w:val="Testocommento"/>
    <w:next w:val="Testocommento"/>
    <w:link w:val="SoggettocommentoCarattere"/>
    <w:uiPriority w:val="99"/>
    <w:semiHidden/>
    <w:unhideWhenUsed/>
    <w:rsid w:val="00811BB5"/>
    <w:rPr>
      <w:b/>
      <w:bCs/>
    </w:rPr>
  </w:style>
  <w:style w:type="character" w:customStyle="1" w:styleId="SoggettocommentoCarattere">
    <w:name w:val="Soggetto commento Carattere"/>
    <w:basedOn w:val="TestocommentoCarattere"/>
    <w:link w:val="Soggettocommento"/>
    <w:uiPriority w:val="99"/>
    <w:semiHidden/>
    <w:rsid w:val="00811BB5"/>
    <w:rPr>
      <w:b/>
      <w:bCs/>
      <w:sz w:val="20"/>
      <w:szCs w:val="20"/>
    </w:rPr>
  </w:style>
  <w:style w:type="paragraph" w:styleId="Testofumetto">
    <w:name w:val="Balloon Text"/>
    <w:basedOn w:val="Normale"/>
    <w:link w:val="TestofumettoCarattere"/>
    <w:uiPriority w:val="99"/>
    <w:semiHidden/>
    <w:unhideWhenUsed/>
    <w:rsid w:val="00811B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1BB5"/>
    <w:rPr>
      <w:rFonts w:ascii="Tahoma" w:hAnsi="Tahoma" w:cs="Tahoma"/>
      <w:sz w:val="16"/>
      <w:szCs w:val="16"/>
    </w:rPr>
  </w:style>
  <w:style w:type="paragraph" w:styleId="Paragrafoelenco">
    <w:name w:val="List Paragraph"/>
    <w:basedOn w:val="Normale"/>
    <w:uiPriority w:val="34"/>
    <w:qFormat/>
    <w:rsid w:val="002E0978"/>
    <w:pPr>
      <w:ind w:left="720"/>
      <w:contextualSpacing/>
    </w:pPr>
  </w:style>
  <w:style w:type="paragraph" w:styleId="Intestazione">
    <w:name w:val="header"/>
    <w:basedOn w:val="Normale"/>
    <w:link w:val="IntestazioneCarattere"/>
    <w:uiPriority w:val="99"/>
    <w:unhideWhenUsed/>
    <w:rsid w:val="00F154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411"/>
  </w:style>
  <w:style w:type="paragraph" w:styleId="Pidipagina">
    <w:name w:val="footer"/>
    <w:basedOn w:val="Normale"/>
    <w:link w:val="PidipaginaCarattere"/>
    <w:uiPriority w:val="99"/>
    <w:unhideWhenUsed/>
    <w:rsid w:val="00F154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411"/>
  </w:style>
  <w:style w:type="paragraph" w:styleId="Corpodeltesto2">
    <w:name w:val="Body Text 2"/>
    <w:basedOn w:val="Normale"/>
    <w:link w:val="Corpodeltesto2Carattere"/>
    <w:uiPriority w:val="99"/>
    <w:semiHidden/>
    <w:unhideWhenUsed/>
    <w:rsid w:val="00D65226"/>
    <w:pPr>
      <w:spacing w:after="120" w:line="480" w:lineRule="auto"/>
    </w:pPr>
  </w:style>
  <w:style w:type="character" w:customStyle="1" w:styleId="Corpodeltesto2Carattere">
    <w:name w:val="Corpo del testo 2 Carattere"/>
    <w:basedOn w:val="Carpredefinitoparagrafo"/>
    <w:link w:val="Corpodeltesto2"/>
    <w:uiPriority w:val="99"/>
    <w:semiHidden/>
    <w:rsid w:val="00D65226"/>
  </w:style>
  <w:style w:type="character" w:customStyle="1" w:styleId="Titolo1Carattere">
    <w:name w:val="Titolo 1 Carattere"/>
    <w:basedOn w:val="Carpredefinitoparagrafo"/>
    <w:link w:val="Titolo1"/>
    <w:rsid w:val="00D65226"/>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rsid w:val="00D65226"/>
    <w:rPr>
      <w:rFonts w:ascii="Times New Roman" w:eastAsia="Times New Roman" w:hAnsi="Times New Roman" w:cs="Times New Roman"/>
      <w:i/>
      <w:iCs/>
      <w:sz w:val="20"/>
      <w:szCs w:val="24"/>
      <w:lang w:eastAsia="ar-SA"/>
    </w:rPr>
  </w:style>
  <w:style w:type="character" w:customStyle="1" w:styleId="Titolo3Carattere">
    <w:name w:val="Titolo 3 Carattere"/>
    <w:basedOn w:val="Carpredefinitoparagrafo"/>
    <w:link w:val="Titolo3"/>
    <w:rsid w:val="00D65226"/>
    <w:rPr>
      <w:rFonts w:ascii="Times New Roman" w:eastAsia="Times New Roman" w:hAnsi="Times New Roman" w:cs="Times New Roman"/>
      <w:b/>
      <w:bCs/>
      <w:sz w:val="20"/>
      <w:szCs w:val="24"/>
      <w:lang w:eastAsia="ar-SA"/>
    </w:rPr>
  </w:style>
  <w:style w:type="character" w:customStyle="1" w:styleId="Titolo4Carattere">
    <w:name w:val="Titolo 4 Carattere"/>
    <w:basedOn w:val="Carpredefinitoparagrafo"/>
    <w:link w:val="Titolo4"/>
    <w:rsid w:val="00D65226"/>
    <w:rPr>
      <w:rFonts w:ascii="Times New Roman" w:eastAsia="Times New Roman" w:hAnsi="Times New Roman" w:cs="Times New Roman"/>
      <w:b/>
      <w:bCs/>
      <w:sz w:val="24"/>
      <w:szCs w:val="24"/>
      <w:lang w:eastAsia="ar-SA"/>
    </w:rPr>
  </w:style>
  <w:style w:type="character" w:customStyle="1" w:styleId="Titolo5Carattere">
    <w:name w:val="Titolo 5 Carattere"/>
    <w:basedOn w:val="Carpredefinitoparagrafo"/>
    <w:link w:val="Titolo5"/>
    <w:rsid w:val="00D65226"/>
    <w:rPr>
      <w:rFonts w:ascii="Times New Roman" w:eastAsia="Times New Roman" w:hAnsi="Times New Roman" w:cs="Times New Roman"/>
      <w:b/>
      <w:bCs/>
      <w:sz w:val="28"/>
      <w:szCs w:val="20"/>
      <w:lang w:eastAsia="ar-SA"/>
    </w:rPr>
  </w:style>
  <w:style w:type="character" w:customStyle="1" w:styleId="Titolo6Carattere">
    <w:name w:val="Titolo 6 Carattere"/>
    <w:basedOn w:val="Carpredefinitoparagrafo"/>
    <w:link w:val="Titolo6"/>
    <w:rsid w:val="00D65226"/>
    <w:rPr>
      <w:rFonts w:ascii="Times New Roman" w:eastAsia="Times New Roman" w:hAnsi="Times New Roman" w:cs="Times New Roman"/>
      <w:b/>
      <w:bCs/>
      <w:sz w:val="32"/>
      <w:szCs w:val="20"/>
      <w:lang w:eastAsia="ar-SA"/>
    </w:rPr>
  </w:style>
  <w:style w:type="character" w:customStyle="1" w:styleId="Titolo7Carattere">
    <w:name w:val="Titolo 7 Carattere"/>
    <w:basedOn w:val="Carpredefinitoparagrafo"/>
    <w:link w:val="Titolo7"/>
    <w:rsid w:val="00D65226"/>
    <w:rPr>
      <w:rFonts w:ascii="Times New Roman" w:eastAsia="Times New Roman" w:hAnsi="Times New Roman" w:cs="Times New Roman"/>
      <w:b/>
      <w:bCs/>
      <w:i/>
      <w:sz w:val="32"/>
      <w:szCs w:val="28"/>
      <w:lang w:eastAsia="ar-SA"/>
    </w:rPr>
  </w:style>
  <w:style w:type="character" w:customStyle="1" w:styleId="Titolo8Carattere">
    <w:name w:val="Titolo 8 Carattere"/>
    <w:basedOn w:val="Carpredefinitoparagrafo"/>
    <w:link w:val="Titolo8"/>
    <w:rsid w:val="00D65226"/>
    <w:rPr>
      <w:rFonts w:ascii="Times New Roman" w:eastAsia="Times New Roman" w:hAnsi="Times New Roman" w:cs="Times New Roman"/>
      <w:sz w:val="28"/>
      <w:szCs w:val="20"/>
      <w:lang w:eastAsia="ar-SA"/>
    </w:rPr>
  </w:style>
  <w:style w:type="character" w:customStyle="1" w:styleId="Titolo9Carattere">
    <w:name w:val="Titolo 9 Carattere"/>
    <w:basedOn w:val="Carpredefinitoparagrafo"/>
    <w:link w:val="Titolo9"/>
    <w:rsid w:val="00D65226"/>
    <w:rPr>
      <w:rFonts w:ascii="Times New Roman" w:eastAsia="Times New Roman" w:hAnsi="Times New Roman" w:cs="Times New Roman"/>
      <w:b/>
      <w:sz w:val="28"/>
      <w:szCs w:val="28"/>
      <w:lang w:eastAsia="ar-SA"/>
    </w:rPr>
  </w:style>
  <w:style w:type="paragraph" w:styleId="Testonotaapidipagina">
    <w:name w:val="footnote text"/>
    <w:basedOn w:val="Normale"/>
    <w:link w:val="TestonotaapidipaginaCarattere"/>
    <w:uiPriority w:val="99"/>
    <w:semiHidden/>
    <w:unhideWhenUsed/>
    <w:rsid w:val="0014537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45374"/>
    <w:rPr>
      <w:sz w:val="20"/>
      <w:szCs w:val="20"/>
    </w:rPr>
  </w:style>
  <w:style w:type="character" w:styleId="Rimandonotaapidipagina">
    <w:name w:val="footnote reference"/>
    <w:basedOn w:val="Carpredefinitoparagrafo"/>
    <w:uiPriority w:val="99"/>
    <w:semiHidden/>
    <w:unhideWhenUsed/>
    <w:rsid w:val="00145374"/>
    <w:rPr>
      <w:vertAlign w:val="superscript"/>
    </w:rPr>
  </w:style>
  <w:style w:type="character" w:customStyle="1" w:styleId="ng-scope">
    <w:name w:val="ng-scope"/>
    <w:basedOn w:val="Carpredefinitoparagrafo"/>
    <w:rsid w:val="00854384"/>
  </w:style>
  <w:style w:type="paragraph" w:styleId="NormaleWeb">
    <w:name w:val="Normal (Web)"/>
    <w:basedOn w:val="Normale"/>
    <w:uiPriority w:val="99"/>
    <w:unhideWhenUsed/>
    <w:rsid w:val="007E75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E75A4"/>
    <w:rPr>
      <w:i/>
      <w:iCs/>
    </w:rPr>
  </w:style>
  <w:style w:type="character" w:styleId="Enfasigrassetto">
    <w:name w:val="Strong"/>
    <w:basedOn w:val="Carpredefinitoparagrafo"/>
    <w:uiPriority w:val="22"/>
    <w:qFormat/>
    <w:rsid w:val="007E75A4"/>
    <w:rPr>
      <w:b/>
      <w:bCs/>
    </w:rPr>
  </w:style>
  <w:style w:type="character" w:styleId="Collegamentoipertestuale">
    <w:name w:val="Hyperlink"/>
    <w:basedOn w:val="Carpredefinitoparagrafo"/>
    <w:uiPriority w:val="99"/>
    <w:semiHidden/>
    <w:unhideWhenUsed/>
    <w:rsid w:val="00BF41AA"/>
    <w:rPr>
      <w:color w:val="0000FF"/>
      <w:u w:val="single"/>
    </w:rPr>
  </w:style>
  <w:style w:type="paragraph" w:styleId="Testonotadichiusura">
    <w:name w:val="endnote text"/>
    <w:basedOn w:val="Normale"/>
    <w:link w:val="TestonotadichiusuraCarattere"/>
    <w:uiPriority w:val="99"/>
    <w:semiHidden/>
    <w:unhideWhenUsed/>
    <w:rsid w:val="00CF069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F069B"/>
    <w:rPr>
      <w:sz w:val="20"/>
      <w:szCs w:val="20"/>
    </w:rPr>
  </w:style>
  <w:style w:type="character" w:styleId="Rimandonotadichiusura">
    <w:name w:val="endnote reference"/>
    <w:basedOn w:val="Carpredefinitoparagrafo"/>
    <w:uiPriority w:val="99"/>
    <w:semiHidden/>
    <w:unhideWhenUsed/>
    <w:rsid w:val="00CF069B"/>
    <w:rPr>
      <w:vertAlign w:val="superscript"/>
    </w:rPr>
  </w:style>
  <w:style w:type="table" w:customStyle="1" w:styleId="Calendario1">
    <w:name w:val="Calendario 1"/>
    <w:basedOn w:val="Tabellanormale"/>
    <w:uiPriority w:val="99"/>
    <w:qFormat/>
    <w:rsid w:val="00CF069B"/>
    <w:pPr>
      <w:spacing w:after="0" w:line="240" w:lineRule="auto"/>
    </w:pPr>
    <w:rPr>
      <w:rFonts w:eastAsiaTheme="minorEastAsia"/>
      <w:lang w:eastAsia="it-IT"/>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098220">
      <w:bodyDiv w:val="1"/>
      <w:marLeft w:val="0"/>
      <w:marRight w:val="0"/>
      <w:marTop w:val="0"/>
      <w:marBottom w:val="0"/>
      <w:divBdr>
        <w:top w:val="none" w:sz="0" w:space="0" w:color="auto"/>
        <w:left w:val="none" w:sz="0" w:space="0" w:color="auto"/>
        <w:bottom w:val="none" w:sz="0" w:space="0" w:color="auto"/>
        <w:right w:val="none" w:sz="0" w:space="0" w:color="auto"/>
      </w:divBdr>
    </w:div>
    <w:div w:id="1266427649">
      <w:bodyDiv w:val="1"/>
      <w:marLeft w:val="0"/>
      <w:marRight w:val="0"/>
      <w:marTop w:val="0"/>
      <w:marBottom w:val="0"/>
      <w:divBdr>
        <w:top w:val="none" w:sz="0" w:space="0" w:color="auto"/>
        <w:left w:val="none" w:sz="0" w:space="0" w:color="auto"/>
        <w:bottom w:val="none" w:sz="0" w:space="0" w:color="auto"/>
        <w:right w:val="none" w:sz="0" w:space="0" w:color="auto"/>
      </w:divBdr>
    </w:div>
    <w:div w:id="1653489691">
      <w:bodyDiv w:val="1"/>
      <w:marLeft w:val="0"/>
      <w:marRight w:val="0"/>
      <w:marTop w:val="0"/>
      <w:marBottom w:val="0"/>
      <w:divBdr>
        <w:top w:val="none" w:sz="0" w:space="0" w:color="auto"/>
        <w:left w:val="none" w:sz="0" w:space="0" w:color="auto"/>
        <w:bottom w:val="none" w:sz="0" w:space="0" w:color="auto"/>
        <w:right w:val="none" w:sz="0" w:space="0" w:color="auto"/>
      </w:divBdr>
    </w:div>
    <w:div w:id="1729307115">
      <w:bodyDiv w:val="1"/>
      <w:marLeft w:val="0"/>
      <w:marRight w:val="0"/>
      <w:marTop w:val="0"/>
      <w:marBottom w:val="0"/>
      <w:divBdr>
        <w:top w:val="none" w:sz="0" w:space="0" w:color="auto"/>
        <w:left w:val="none" w:sz="0" w:space="0" w:color="auto"/>
        <w:bottom w:val="none" w:sz="0" w:space="0" w:color="auto"/>
        <w:right w:val="none" w:sz="0" w:space="0" w:color="auto"/>
      </w:divBdr>
      <w:divsChild>
        <w:div w:id="1770345052">
          <w:blockQuote w:val="1"/>
          <w:marLeft w:val="0"/>
          <w:marRight w:val="0"/>
          <w:marTop w:val="0"/>
          <w:marBottom w:val="300"/>
          <w:divBdr>
            <w:top w:val="none" w:sz="0" w:space="0" w:color="auto"/>
            <w:left w:val="single" w:sz="36" w:space="15" w:color="EEEEEE"/>
            <w:bottom w:val="none" w:sz="0" w:space="0" w:color="auto"/>
            <w:right w:val="none" w:sz="0" w:space="0" w:color="auto"/>
          </w:divBdr>
        </w:div>
        <w:div w:id="96103943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03886840">
      <w:bodyDiv w:val="1"/>
      <w:marLeft w:val="0"/>
      <w:marRight w:val="0"/>
      <w:marTop w:val="0"/>
      <w:marBottom w:val="0"/>
      <w:divBdr>
        <w:top w:val="none" w:sz="0" w:space="0" w:color="auto"/>
        <w:left w:val="none" w:sz="0" w:space="0" w:color="auto"/>
        <w:bottom w:val="none" w:sz="0" w:space="0" w:color="auto"/>
        <w:right w:val="none" w:sz="0" w:space="0" w:color="auto"/>
      </w:divBdr>
    </w:div>
    <w:div w:id="18721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Abraham_Maslo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99E0-E03D-4D61-90B2-04D9511E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2783</Words>
  <Characters>15868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hpinclusione</dc:creator>
  <cp:lastModifiedBy>Angela M. Serena Simone</cp:lastModifiedBy>
  <cp:revision>2</cp:revision>
  <cp:lastPrinted>2019-07-05T10:49:00Z</cp:lastPrinted>
  <dcterms:created xsi:type="dcterms:W3CDTF">2019-11-03T18:18:00Z</dcterms:created>
  <dcterms:modified xsi:type="dcterms:W3CDTF">2019-11-03T18:18:00Z</dcterms:modified>
</cp:coreProperties>
</file>